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4030" w14:textId="77777777" w:rsidR="004C6118" w:rsidRDefault="004C6118" w:rsidP="004C6118">
      <w:pPr>
        <w:jc w:val="right"/>
        <w:rPr>
          <w:rFonts w:cs="Arial"/>
          <w:i/>
          <w:sz w:val="22"/>
        </w:rPr>
      </w:pPr>
      <w:bookmarkStart w:id="0" w:name="_GoBack"/>
      <w:r>
        <w:rPr>
          <w:rFonts w:cs="Arial"/>
          <w:i/>
          <w:sz w:val="22"/>
        </w:rPr>
        <w:t>Załącznik nr 4 do Zarządzenia Nr…………..</w:t>
      </w:r>
    </w:p>
    <w:p w14:paraId="1F2A47FB" w14:textId="77777777" w:rsidR="004C6118" w:rsidRDefault="004C6118" w:rsidP="004C6118">
      <w:pPr>
        <w:jc w:val="right"/>
        <w:rPr>
          <w:rFonts w:cs="Arial"/>
          <w:i/>
          <w:sz w:val="22"/>
        </w:rPr>
      </w:pPr>
    </w:p>
    <w:p w14:paraId="34183A28" w14:textId="77777777" w:rsidR="004C6118" w:rsidRDefault="004C6118" w:rsidP="004C6118">
      <w:pPr>
        <w:jc w:val="right"/>
        <w:rPr>
          <w:rFonts w:cs="Arial"/>
          <w:b/>
          <w:bCs/>
        </w:rPr>
      </w:pPr>
    </w:p>
    <w:p w14:paraId="207BDF6F" w14:textId="77777777" w:rsidR="004C6118" w:rsidRDefault="004C6118" w:rsidP="004C6118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4B376311" w14:textId="77777777" w:rsidR="004C6118" w:rsidRDefault="004C6118" w:rsidP="004C6118">
      <w:pPr>
        <w:jc w:val="center"/>
        <w:rPr>
          <w:rFonts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4C6118" w14:paraId="1C700B63" w14:textId="77777777" w:rsidTr="00E94D5D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26E0506E" w14:textId="77777777" w:rsidR="004C6118" w:rsidRDefault="004C6118" w:rsidP="00E94D5D">
            <w:pPr>
              <w:spacing w:before="57" w:after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67A49DB" w14:textId="7F6E8DA2" w:rsidR="004C6118" w:rsidRPr="004C6118" w:rsidRDefault="008162E0" w:rsidP="00E94D5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2E0"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</w:tr>
      <w:tr w:rsidR="004C6118" w14:paraId="58FD196D" w14:textId="77777777" w:rsidTr="00E94D5D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1718A9E" w14:textId="77777777" w:rsidR="004C6118" w:rsidRDefault="004C6118" w:rsidP="00E94D5D">
            <w:pPr>
              <w:spacing w:before="57" w:after="5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4BDF84F9" w14:textId="07FA08E9" w:rsidR="004C6118" w:rsidRPr="004C6118" w:rsidRDefault="008162E0" w:rsidP="00E94D5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2E0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8162E0">
              <w:rPr>
                <w:rFonts w:ascii="Arial" w:hAnsi="Arial" w:cs="Arial"/>
                <w:sz w:val="20"/>
                <w:szCs w:val="20"/>
              </w:rPr>
              <w:t>basics</w:t>
            </w:r>
            <w:proofErr w:type="spellEnd"/>
            <w:r w:rsidRPr="008162E0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8162E0">
              <w:rPr>
                <w:rFonts w:ascii="Arial" w:hAnsi="Arial" w:cs="Arial"/>
                <w:sz w:val="20"/>
                <w:szCs w:val="20"/>
              </w:rPr>
              <w:t>entrepreneurship</w:t>
            </w:r>
            <w:proofErr w:type="spellEnd"/>
          </w:p>
        </w:tc>
      </w:tr>
    </w:tbl>
    <w:p w14:paraId="00C543B1" w14:textId="77777777" w:rsidR="004C6118" w:rsidRDefault="004C6118" w:rsidP="004C6118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4C6118" w14:paraId="319871F5" w14:textId="77777777" w:rsidTr="00E94D5D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2AC28FA7" w14:textId="77777777" w:rsidR="004C6118" w:rsidRDefault="004C6118" w:rsidP="00E94D5D">
            <w:pPr>
              <w:spacing w:before="57" w:after="57" w:line="100" w:lineRule="atLeast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050DD5E9" w14:textId="77777777" w:rsidR="004C6118" w:rsidRDefault="004C6118" w:rsidP="00E94D5D">
            <w:pPr>
              <w:spacing w:before="57" w:after="57"/>
              <w:ind w:left="4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7ED3FB42" w14:textId="77777777" w:rsidR="004C6118" w:rsidRDefault="004C6118" w:rsidP="00E94D5D">
            <w:pPr>
              <w:spacing w:line="100" w:lineRule="atLeast"/>
              <w:ind w:left="4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255B1099" w14:textId="44EB8677" w:rsidR="004C6118" w:rsidRDefault="008162E0" w:rsidP="00E94D5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40589C92" w14:textId="77777777" w:rsidR="004C6118" w:rsidRDefault="004C6118" w:rsidP="004C6118">
      <w:pPr>
        <w:jc w:val="center"/>
        <w:rPr>
          <w:rFonts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4C6118" w14:paraId="4680C6D8" w14:textId="77777777" w:rsidTr="00E94D5D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227B5B57" w14:textId="77777777" w:rsidR="004C6118" w:rsidRDefault="004C6118" w:rsidP="00E94D5D">
            <w:pPr>
              <w:spacing w:before="57" w:after="57"/>
              <w:ind w:right="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716BEB53" w14:textId="77C5A320" w:rsidR="004C6118" w:rsidRDefault="004C6118" w:rsidP="00E94D5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028">
              <w:rPr>
                <w:rFonts w:ascii="Arial" w:hAnsi="Arial" w:cs="Arial"/>
                <w:sz w:val="20"/>
                <w:szCs w:val="20"/>
              </w:rPr>
              <w:t>Dr Rafał Klepka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542FBD5F" w14:textId="77777777" w:rsidR="004C6118" w:rsidRDefault="004C6118" w:rsidP="00E94D5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14:paraId="47AE4685" w14:textId="77777777" w:rsidR="004C6118" w:rsidRDefault="004C6118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605" w14:textId="344EA21F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2F4F17">
        <w:rPr>
          <w:rFonts w:eastAsia="Times New Roman" w:cs="Arial"/>
          <w:sz w:val="22"/>
          <w:szCs w:val="16"/>
          <w:lang w:eastAsia="pl-PL"/>
        </w:rPr>
        <w:t>Opis kursu (cele kształcenia)</w:t>
      </w:r>
    </w:p>
    <w:p w14:paraId="664FD606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F4F17" w:rsidRPr="002F4F17" w14:paraId="664FD608" w14:textId="77777777" w:rsidTr="002F4F17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664FD607" w14:textId="42D8E836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 xml:space="preserve">Zapoznanie studentów z podstawowymi problemami współczesnej </w:t>
            </w:r>
            <w:r w:rsidR="008162E0">
              <w:rPr>
                <w:rFonts w:eastAsia="Times New Roman" w:cs="Arial"/>
                <w:sz w:val="22"/>
                <w:szCs w:val="16"/>
              </w:rPr>
              <w:t>przedsiębiorczości</w:t>
            </w:r>
            <w:r w:rsidRPr="002F4F17">
              <w:rPr>
                <w:rFonts w:eastAsia="Times New Roman" w:cs="Arial"/>
                <w:sz w:val="22"/>
                <w:szCs w:val="16"/>
              </w:rPr>
              <w:t xml:space="preserve"> – ich naturą i konsekwencjami. Zapoznanie ze strukturą nauki </w:t>
            </w:r>
            <w:r w:rsidR="008162E0">
              <w:rPr>
                <w:rFonts w:eastAsia="Times New Roman" w:cs="Arial"/>
                <w:sz w:val="22"/>
                <w:szCs w:val="16"/>
              </w:rPr>
              <w:t>przedsiębiorczości</w:t>
            </w:r>
            <w:r w:rsidRPr="002F4F17">
              <w:rPr>
                <w:rFonts w:eastAsia="Times New Roman" w:cs="Arial"/>
                <w:sz w:val="22"/>
                <w:szCs w:val="16"/>
              </w:rPr>
              <w:t xml:space="preserve"> oraz miejscem, rolą i zadaniami mikro- i makroekonomii. Przedstawienie głównych zagadnień teoretycznych mikro- i makroekonomii, takich jak teoria popytu i podaży, mechanizmu rynkowego, podatków, mierników globalnego dobrobytu, bezrobocia, inflacji, cyklów koniunkturalnych oraz ich konfrontacja z danymi empirycznymi i opisem wybranych kategorii ekonomicznych w wybranych państwach świata, ze szczególnym uwzględnieniem Polski.</w:t>
            </w:r>
          </w:p>
        </w:tc>
      </w:tr>
    </w:tbl>
    <w:p w14:paraId="664FD609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60A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60B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2F4F17">
        <w:rPr>
          <w:rFonts w:eastAsia="Times New Roman" w:cs="Arial"/>
          <w:sz w:val="22"/>
          <w:szCs w:val="16"/>
          <w:lang w:eastAsia="pl-PL"/>
        </w:rPr>
        <w:t>Warunki wstępne</w:t>
      </w:r>
    </w:p>
    <w:p w14:paraId="664FD60C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9645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2"/>
        <w:gridCol w:w="7703"/>
      </w:tblGrid>
      <w:tr w:rsidR="002F4F17" w:rsidRPr="002F4F17" w14:paraId="664FD60F" w14:textId="77777777" w:rsidTr="002F4F17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64FD60D" w14:textId="77777777" w:rsidR="002F4F17" w:rsidRPr="002F4F17" w:rsidRDefault="002F4F17" w:rsidP="002F4F17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64FD60E" w14:textId="77189037" w:rsidR="002F4F17" w:rsidRPr="002F4F17" w:rsidRDefault="008162E0" w:rsidP="002F4F17">
            <w:pPr>
              <w:widowControl w:val="0"/>
              <w:suppressAutoHyphens/>
              <w:autoSpaceDN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>
              <w:rPr>
                <w:rFonts w:eastAsia="Times New Roman" w:cs="Arial"/>
                <w:sz w:val="22"/>
                <w:szCs w:val="16"/>
              </w:rPr>
              <w:t>-</w:t>
            </w:r>
          </w:p>
        </w:tc>
      </w:tr>
      <w:tr w:rsidR="002F4F17" w:rsidRPr="002F4F17" w14:paraId="664FD612" w14:textId="77777777" w:rsidTr="002F4F17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64FD610" w14:textId="77777777" w:rsidR="002F4F17" w:rsidRPr="002F4F17" w:rsidRDefault="002F4F17" w:rsidP="002F4F17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64FD611" w14:textId="2EA3C6B8" w:rsidR="002F4F17" w:rsidRPr="002F4F17" w:rsidRDefault="008162E0" w:rsidP="002F4F17">
            <w:pPr>
              <w:widowControl w:val="0"/>
              <w:suppressAutoHyphens/>
              <w:autoSpaceDN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>
              <w:rPr>
                <w:rFonts w:eastAsia="Times New Roman" w:cs="Arial"/>
                <w:sz w:val="22"/>
              </w:rPr>
              <w:t>-</w:t>
            </w:r>
          </w:p>
        </w:tc>
      </w:tr>
      <w:tr w:rsidR="002F4F17" w:rsidRPr="002F4F17" w14:paraId="664FD616" w14:textId="77777777" w:rsidTr="002F4F17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64FD613" w14:textId="77777777" w:rsidR="002F4F17" w:rsidRPr="002F4F17" w:rsidRDefault="002F4F17" w:rsidP="002F4F17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14" w14:textId="77777777" w:rsidR="002F4F17" w:rsidRPr="002F4F17" w:rsidRDefault="002F4F17" w:rsidP="002F4F17">
            <w:pPr>
              <w:widowControl w:val="0"/>
              <w:suppressAutoHyphens/>
              <w:autoSpaceDN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-</w:t>
            </w:r>
          </w:p>
          <w:p w14:paraId="664FD615" w14:textId="77777777" w:rsidR="002F4F17" w:rsidRPr="002F4F17" w:rsidRDefault="002F4F17" w:rsidP="002F4F17">
            <w:pPr>
              <w:widowControl w:val="0"/>
              <w:suppressAutoHyphens/>
              <w:autoSpaceDN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</w:p>
        </w:tc>
      </w:tr>
    </w:tbl>
    <w:p w14:paraId="664FD617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664FD618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664FD619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</w:p>
    <w:p w14:paraId="664FD61A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2F4F17">
        <w:rPr>
          <w:rFonts w:eastAsia="Times New Roman" w:cs="Arial"/>
          <w:sz w:val="22"/>
          <w:szCs w:val="16"/>
          <w:lang w:eastAsia="pl-PL"/>
        </w:rPr>
        <w:t xml:space="preserve">Efekty kształcenia </w:t>
      </w:r>
    </w:p>
    <w:p w14:paraId="664FD61B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4986"/>
        <w:gridCol w:w="2274"/>
      </w:tblGrid>
      <w:tr w:rsidR="002F4F17" w:rsidRPr="002F4F17" w14:paraId="664FD61F" w14:textId="77777777" w:rsidTr="002F4F17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1C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1D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1E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Odniesienie do efektów kierunkowych</w:t>
            </w:r>
          </w:p>
        </w:tc>
      </w:tr>
      <w:tr w:rsidR="002F4F17" w:rsidRPr="002F4F17" w14:paraId="664FD629" w14:textId="77777777" w:rsidTr="002F4F17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620" w14:textId="77777777" w:rsidR="002F4F17" w:rsidRPr="002F4F17" w:rsidRDefault="002F4F17" w:rsidP="002F4F17">
            <w:pPr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664FD621" w14:textId="51676C8A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color w:val="000000"/>
                <w:sz w:val="20"/>
                <w:szCs w:val="20"/>
              </w:rPr>
              <w:t xml:space="preserve">W 01 ma wiedzę </w:t>
            </w:r>
            <w:r w:rsidRPr="002F4F17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na temat wybranych zagadnień z mikroekonomii i makroekonomii, zna podstawowe prawa </w:t>
            </w:r>
            <w:r w:rsidR="008162E0" w:rsidRPr="008162E0">
              <w:rPr>
                <w:rFonts w:eastAsia="Times New Roman" w:cs="Arial"/>
                <w:bCs/>
                <w:iCs/>
                <w:sz w:val="20"/>
                <w:szCs w:val="20"/>
              </w:rPr>
              <w:t>przedsiębiorczości</w:t>
            </w:r>
            <w:r w:rsidRPr="002F4F17">
              <w:rPr>
                <w:rFonts w:eastAsia="Times New Roman" w:cs="Arial"/>
                <w:bCs/>
                <w:iCs/>
                <w:sz w:val="20"/>
                <w:szCs w:val="20"/>
              </w:rPr>
              <w:t>.</w:t>
            </w:r>
          </w:p>
          <w:p w14:paraId="664FD622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bCs/>
                <w:iCs/>
                <w:sz w:val="20"/>
                <w:szCs w:val="20"/>
              </w:rPr>
            </w:pPr>
            <w:r w:rsidRPr="002F4F17">
              <w:rPr>
                <w:rFonts w:eastAsia="Times New Roman" w:cs="Arial"/>
                <w:color w:val="000000"/>
                <w:sz w:val="20"/>
                <w:szCs w:val="20"/>
              </w:rPr>
              <w:t xml:space="preserve">W 02 </w:t>
            </w:r>
            <w:r w:rsidRPr="002F4F17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posiada wiedzę o prawidłowościach i uwarunkowaniach działania konsumentów i producentów na rynku. </w:t>
            </w:r>
          </w:p>
          <w:p w14:paraId="664FD623" w14:textId="4B9BBF22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color w:val="000000"/>
                <w:sz w:val="20"/>
                <w:szCs w:val="24"/>
              </w:rPr>
              <w:t>W 03</w:t>
            </w:r>
            <w:r w:rsidRPr="002F4F17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 posiada wiedzę o głównych koncepcjach teoretycznych współczesnej </w:t>
            </w:r>
            <w:r w:rsidR="008162E0">
              <w:rPr>
                <w:rFonts w:eastAsia="Times New Roman" w:cs="Arial"/>
                <w:bCs/>
                <w:iCs/>
                <w:sz w:val="20"/>
                <w:szCs w:val="20"/>
              </w:rPr>
              <w:t>przedsiębiorczości</w:t>
            </w:r>
            <w:r w:rsidRPr="002F4F17">
              <w:rPr>
                <w:rFonts w:eastAsia="Times New Roman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64FD624" w14:textId="3480407D" w:rsid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F4F17">
              <w:rPr>
                <w:rFonts w:ascii="Verdana" w:eastAsia="Times New Roman" w:hAnsi="Verdana" w:cs="Times New Roman"/>
                <w:sz w:val="18"/>
                <w:szCs w:val="18"/>
              </w:rPr>
              <w:t>K_W01</w:t>
            </w:r>
          </w:p>
          <w:p w14:paraId="3736C5F7" w14:textId="3FBD1057" w:rsidR="008162E0" w:rsidRPr="002F4F17" w:rsidRDefault="008162E0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K_W06</w:t>
            </w:r>
          </w:p>
          <w:p w14:paraId="664FD628" w14:textId="65D4E933" w:rsidR="002F4F17" w:rsidRPr="002F4F17" w:rsidRDefault="002F4F17" w:rsidP="00AC1085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F4F17">
              <w:rPr>
                <w:rFonts w:ascii="Verdana" w:eastAsia="Times New Roman" w:hAnsi="Verdana" w:cs="Times New Roman"/>
                <w:sz w:val="18"/>
                <w:szCs w:val="18"/>
              </w:rPr>
              <w:t>K_W</w:t>
            </w:r>
            <w:r w:rsidR="008162E0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</w:tr>
    </w:tbl>
    <w:p w14:paraId="664FD62A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62B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62C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2F4F17" w:rsidRPr="002F4F17" w14:paraId="664FD630" w14:textId="77777777" w:rsidTr="002F4F17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2D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2E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2F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Odniesienie do efektów kierunkowych</w:t>
            </w:r>
          </w:p>
        </w:tc>
      </w:tr>
      <w:tr w:rsidR="002F4F17" w:rsidRPr="002F4F17" w14:paraId="664FD63B" w14:textId="77777777" w:rsidTr="002F4F17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631" w14:textId="77777777" w:rsidR="002F4F17" w:rsidRPr="002F4F17" w:rsidRDefault="002F4F17" w:rsidP="002F4F17">
            <w:pPr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664FD632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bCs/>
                <w:iCs/>
                <w:color w:val="000000"/>
                <w:sz w:val="20"/>
                <w:szCs w:val="20"/>
              </w:rPr>
            </w:pPr>
            <w:r w:rsidRPr="002F4F17">
              <w:rPr>
                <w:rFonts w:eastAsia="Times New Roman" w:cs="Arial"/>
                <w:color w:val="000000"/>
                <w:sz w:val="20"/>
                <w:szCs w:val="20"/>
              </w:rPr>
              <w:t xml:space="preserve">U 01 </w:t>
            </w:r>
            <w:r w:rsidRPr="002F4F17">
              <w:rPr>
                <w:rFonts w:eastAsia="Times New Roman" w:cs="Arial"/>
                <w:bCs/>
                <w:iCs/>
                <w:color w:val="000000"/>
                <w:sz w:val="20"/>
                <w:szCs w:val="20"/>
              </w:rPr>
              <w:t>umie analizować i interpretować zjawiska zachodzące w przestrzeni rynkowej, określać prawidłowości oraz oceniać możliwe konsekwencje działania praw ekonomicznych.</w:t>
            </w:r>
          </w:p>
          <w:p w14:paraId="664FD633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bCs/>
                <w:iCs/>
                <w:color w:val="000000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 xml:space="preserve">U 02 </w:t>
            </w:r>
            <w:r w:rsidRPr="002F4F17">
              <w:rPr>
                <w:rFonts w:eastAsia="Times New Roman" w:cs="Arial"/>
                <w:bCs/>
                <w:iCs/>
                <w:color w:val="000000"/>
                <w:sz w:val="20"/>
                <w:szCs w:val="20"/>
              </w:rPr>
              <w:t>potrafi stosować nabytą wiedzę na temat mechanizmów działania gospodarki rynkowej, by podejmować samodzielne decyzje dotyczące polityki podażowej, popytowej i cenowej.</w:t>
            </w:r>
          </w:p>
          <w:p w14:paraId="664FD634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U 03 ocenia i porównuje parametry ekonomiczne współczesnych gospodarek światowych oraz potrafi prognozować ich rozwój.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664FD635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K_U02</w:t>
            </w:r>
          </w:p>
          <w:p w14:paraId="664FD636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K_U03</w:t>
            </w:r>
          </w:p>
          <w:p w14:paraId="664FD637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K_U04</w:t>
            </w:r>
          </w:p>
          <w:p w14:paraId="664FD63A" w14:textId="1416584E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K_U05</w:t>
            </w:r>
          </w:p>
        </w:tc>
      </w:tr>
    </w:tbl>
    <w:p w14:paraId="664FD63C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63D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2"/>
        <w:gridCol w:w="4900"/>
        <w:gridCol w:w="2312"/>
      </w:tblGrid>
      <w:tr w:rsidR="002F4F17" w:rsidRPr="002F4F17" w14:paraId="664FD641" w14:textId="77777777" w:rsidTr="002F4F17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3E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3F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40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Odniesienie do efektów kierunkowych</w:t>
            </w:r>
          </w:p>
        </w:tc>
      </w:tr>
      <w:tr w:rsidR="002F4F17" w:rsidRPr="002F4F17" w14:paraId="664FD64D" w14:textId="77777777" w:rsidTr="002F4F17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642" w14:textId="77777777" w:rsidR="002F4F17" w:rsidRPr="002F4F17" w:rsidRDefault="002F4F17" w:rsidP="002F4F17">
            <w:pPr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64FD643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color w:val="000000"/>
                <w:sz w:val="20"/>
                <w:szCs w:val="20"/>
              </w:rPr>
              <w:t xml:space="preserve">K 01 </w:t>
            </w:r>
            <w:r w:rsidRPr="002F4F17">
              <w:rPr>
                <w:rFonts w:eastAsia="Times New Roman" w:cs="Arial"/>
                <w:sz w:val="20"/>
                <w:szCs w:val="20"/>
              </w:rPr>
              <w:t>wykazuje otwartość i skłonność do aktywnego poszukiwania rozwiązań, które umożliwiają osiągnięcie założonych celów gospodarczych.</w:t>
            </w:r>
          </w:p>
          <w:p w14:paraId="664FD644" w14:textId="77777777" w:rsidR="002F4F17" w:rsidRPr="002F4F17" w:rsidRDefault="002F4F17" w:rsidP="002F4F17">
            <w:pPr>
              <w:suppressAutoHyphens/>
              <w:spacing w:line="256" w:lineRule="auto"/>
              <w:jc w:val="left"/>
              <w:rPr>
                <w:rFonts w:eastAsia="SimSun" w:cs="Arial"/>
                <w:sz w:val="20"/>
                <w:szCs w:val="20"/>
              </w:rPr>
            </w:pPr>
            <w:r w:rsidRPr="002F4F17">
              <w:rPr>
                <w:rFonts w:eastAsia="SimSun" w:cs="Arial"/>
                <w:sz w:val="20"/>
                <w:szCs w:val="20"/>
              </w:rPr>
              <w:t>K 02 ma pogłębioną świadomość poziomu swojej wiedzy i umiejętności, rozumie potrzebę ciągłego rozwoju osobistego i zawodowego,</w:t>
            </w:r>
          </w:p>
          <w:p w14:paraId="664FD645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 03 skłonny określać priorytetowe działania na rynku uwzględniając racjonalne przesłanki funkcjonowania gospodarki rynkowej uwzględniając konieczność przestrzegania zasad etycznych.</w:t>
            </w:r>
          </w:p>
          <w:p w14:paraId="664FD646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64FD647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K_K01</w:t>
            </w:r>
          </w:p>
          <w:p w14:paraId="787912EB" w14:textId="77777777" w:rsidR="002F4F17" w:rsidRDefault="002F4F17" w:rsidP="00AC1085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K_K03</w:t>
            </w:r>
          </w:p>
          <w:p w14:paraId="664FD64C" w14:textId="01522ADA" w:rsidR="008162E0" w:rsidRPr="002F4F17" w:rsidRDefault="008162E0" w:rsidP="00AC1085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K_K04</w:t>
            </w:r>
          </w:p>
        </w:tc>
      </w:tr>
    </w:tbl>
    <w:p w14:paraId="664FD64E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64F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2F4F17" w:rsidRPr="002F4F17" w14:paraId="664FD651" w14:textId="77777777" w:rsidTr="002F4F17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FD650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ind w:left="45" w:right="137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Organizacja</w:t>
            </w:r>
          </w:p>
        </w:tc>
      </w:tr>
      <w:tr w:rsidR="002F4F17" w:rsidRPr="002F4F17" w14:paraId="664FD656" w14:textId="77777777" w:rsidTr="002F4F17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64FD652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64FD653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Wykład</w:t>
            </w:r>
          </w:p>
          <w:p w14:paraId="664FD654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FD655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Ćwiczenia w grupach</w:t>
            </w:r>
          </w:p>
        </w:tc>
      </w:tr>
      <w:tr w:rsidR="002F4F17" w:rsidRPr="002F4F17" w14:paraId="664FD665" w14:textId="77777777" w:rsidTr="002F4F17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64FD657" w14:textId="77777777" w:rsidR="002F4F17" w:rsidRPr="002F4F17" w:rsidRDefault="002F4F17" w:rsidP="002F4F17">
            <w:pPr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64FD658" w14:textId="77777777" w:rsidR="002F4F17" w:rsidRPr="002F4F17" w:rsidRDefault="002F4F17" w:rsidP="002F4F17">
            <w:pPr>
              <w:spacing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FD659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5A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64FD65B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5C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64FD65D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5E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64FD65F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60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64FD661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62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64FD663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64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F4F17" w:rsidRPr="002F4F17" w14:paraId="664FD66E" w14:textId="77777777" w:rsidTr="008162E0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64FD666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64FD667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D668" w14:textId="7A2412D6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D669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6A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6B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6C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6D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F4F17" w:rsidRPr="002F4F17" w14:paraId="664FD677" w14:textId="77777777" w:rsidTr="008162E0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6F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14:paraId="664FD670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D671" w14:textId="54F3A65C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4FD672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73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74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75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64FD676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664FD678" w14:textId="77777777" w:rsidR="002F4F17" w:rsidRPr="002F4F17" w:rsidRDefault="002F4F17" w:rsidP="002F4F17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679" w14:textId="77777777" w:rsidR="002F4F17" w:rsidRPr="002F4F17" w:rsidRDefault="002F4F17" w:rsidP="002F4F17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67A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4"/>
          <w:lang w:eastAsia="pl-PL"/>
        </w:rPr>
      </w:pPr>
      <w:r w:rsidRPr="002F4F17">
        <w:rPr>
          <w:rFonts w:eastAsia="Times New Roman" w:cs="Arial"/>
          <w:sz w:val="22"/>
          <w:szCs w:val="14"/>
          <w:lang w:eastAsia="pl-PL"/>
        </w:rPr>
        <w:t>Opis metod prowadzenia zajęć</w:t>
      </w:r>
    </w:p>
    <w:p w14:paraId="664FD67B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F4F17" w:rsidRPr="002F4F17" w14:paraId="664FD67D" w14:textId="77777777" w:rsidTr="004C6118">
        <w:trPr>
          <w:trHeight w:val="983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664FD67C" w14:textId="5C0B5A9B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Wykład, wykład konwersatoryjny, dyskusja</w:t>
            </w:r>
          </w:p>
        </w:tc>
      </w:tr>
    </w:tbl>
    <w:p w14:paraId="664FD67E" w14:textId="77777777" w:rsidR="002F4F17" w:rsidRPr="002F4F17" w:rsidRDefault="002F4F17" w:rsidP="002F4F17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67F" w14:textId="77777777" w:rsidR="002F4F17" w:rsidRPr="002F4F17" w:rsidRDefault="002F4F17" w:rsidP="002F4F17">
      <w:pPr>
        <w:widowControl w:val="0"/>
        <w:suppressLineNumbers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680" w14:textId="77777777" w:rsidR="002F4F17" w:rsidRPr="002F4F17" w:rsidRDefault="002F4F17" w:rsidP="002F4F17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p w14:paraId="664FD681" w14:textId="6B260024" w:rsidR="002F4F17" w:rsidRDefault="002F4F17" w:rsidP="002F4F17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  <w:r w:rsidRPr="002F4F17">
        <w:rPr>
          <w:rFonts w:eastAsia="Times New Roman" w:cs="Arial"/>
          <w:szCs w:val="16"/>
          <w:lang w:eastAsia="pl-PL"/>
        </w:rPr>
        <w:t>Formy sprawdzania efektów kształcenia</w:t>
      </w:r>
    </w:p>
    <w:p w14:paraId="2BE047FC" w14:textId="77777777" w:rsidR="004C6118" w:rsidRPr="002F4F17" w:rsidRDefault="004C6118" w:rsidP="002F4F17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9"/>
        <w:gridCol w:w="630"/>
        <w:gridCol w:w="629"/>
        <w:gridCol w:w="627"/>
        <w:gridCol w:w="627"/>
        <w:gridCol w:w="628"/>
        <w:gridCol w:w="626"/>
        <w:gridCol w:w="628"/>
        <w:gridCol w:w="628"/>
        <w:gridCol w:w="543"/>
        <w:gridCol w:w="712"/>
        <w:gridCol w:w="627"/>
        <w:gridCol w:w="627"/>
        <w:gridCol w:w="636"/>
      </w:tblGrid>
      <w:tr w:rsidR="002F4F17" w:rsidRPr="002F4F17" w14:paraId="664FD690" w14:textId="77777777" w:rsidTr="004C6118">
        <w:trPr>
          <w:cantSplit/>
          <w:trHeight w:hRule="exact" w:val="1616"/>
        </w:trPr>
        <w:tc>
          <w:tcPr>
            <w:tcW w:w="8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64FD682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4FD683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E – learning</w:t>
            </w: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4FD684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Gry dydaktyczne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4FD685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Ćwiczenia w szkole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4FD686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Zajęcia terenowe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4FD687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Praca laboratoryjna</w:t>
            </w: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4FD688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Projekt indywidualny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4FD689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Projekt grupowy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4FD68A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Udział w dyskusji</w:t>
            </w:r>
          </w:p>
        </w:tc>
        <w:tc>
          <w:tcPr>
            <w:tcW w:w="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4FD68B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Referat</w:t>
            </w: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4FD68C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Praca pisemna (esej)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4FD68D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Egzamin ustny</w:t>
            </w: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4FD68E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Egzamin pisemny</w:t>
            </w:r>
          </w:p>
        </w:tc>
        <w:tc>
          <w:tcPr>
            <w:tcW w:w="6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14:paraId="664FD68F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Inne</w:t>
            </w:r>
          </w:p>
        </w:tc>
      </w:tr>
      <w:tr w:rsidR="004C6118" w:rsidRPr="002F4F17" w14:paraId="664FD69F" w14:textId="77777777" w:rsidTr="004C6118">
        <w:trPr>
          <w:cantSplit/>
          <w:trHeight w:val="244"/>
        </w:trPr>
        <w:tc>
          <w:tcPr>
            <w:tcW w:w="8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91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W01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92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93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94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95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96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97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98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14:paraId="664FD699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  <w:tc>
          <w:tcPr>
            <w:tcW w:w="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9A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9B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9C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9D" w14:textId="56365F65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9E" w14:textId="65FC7E79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</w:tr>
      <w:tr w:rsidR="004C6118" w:rsidRPr="002F4F17" w14:paraId="664FD6AE" w14:textId="77777777" w:rsidTr="004C6118">
        <w:trPr>
          <w:cantSplit/>
          <w:trHeight w:val="259"/>
        </w:trPr>
        <w:tc>
          <w:tcPr>
            <w:tcW w:w="8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A0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W02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A1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A2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A3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A4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A5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A6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A7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14:paraId="664FD6A8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  <w:tc>
          <w:tcPr>
            <w:tcW w:w="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A9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AA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AB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AC" w14:textId="7EF67F2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AD" w14:textId="228CCE50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</w:tr>
      <w:tr w:rsidR="004C6118" w:rsidRPr="002F4F17" w14:paraId="664FD6BD" w14:textId="77777777" w:rsidTr="004C6118">
        <w:trPr>
          <w:cantSplit/>
          <w:trHeight w:val="259"/>
        </w:trPr>
        <w:tc>
          <w:tcPr>
            <w:tcW w:w="8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AF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W03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B0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B1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B2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B3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B4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B5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B6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14:paraId="664FD6B7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  <w:tc>
          <w:tcPr>
            <w:tcW w:w="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B8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B9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BA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BB" w14:textId="5178F6B9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BC" w14:textId="0ED38B30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</w:tr>
      <w:tr w:rsidR="004C6118" w:rsidRPr="002F4F17" w14:paraId="664FD6CC" w14:textId="77777777" w:rsidTr="004C6118">
        <w:trPr>
          <w:cantSplit/>
          <w:trHeight w:val="244"/>
        </w:trPr>
        <w:tc>
          <w:tcPr>
            <w:tcW w:w="8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BE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U01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BF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C0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C1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C2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C3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C4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C5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14:paraId="664FD6C6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  <w:tc>
          <w:tcPr>
            <w:tcW w:w="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C7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C8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C9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CA" w14:textId="289E054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CB" w14:textId="648F65C9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</w:tr>
      <w:tr w:rsidR="004C6118" w:rsidRPr="002F4F17" w14:paraId="664FD6DB" w14:textId="77777777" w:rsidTr="004C6118">
        <w:trPr>
          <w:cantSplit/>
          <w:trHeight w:val="259"/>
        </w:trPr>
        <w:tc>
          <w:tcPr>
            <w:tcW w:w="8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CD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U02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CE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CF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D0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D1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D2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D3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D4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14:paraId="664FD6D5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  <w:tc>
          <w:tcPr>
            <w:tcW w:w="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D6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D7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D8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D9" w14:textId="513D481D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DA" w14:textId="6C40B672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</w:tr>
      <w:tr w:rsidR="004C6118" w:rsidRPr="002F4F17" w14:paraId="664FD6EA" w14:textId="77777777" w:rsidTr="004C6118">
        <w:trPr>
          <w:cantSplit/>
          <w:trHeight w:val="259"/>
        </w:trPr>
        <w:tc>
          <w:tcPr>
            <w:tcW w:w="8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DC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U03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DD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DE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DF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E0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E1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E2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E3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14:paraId="664FD6E4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  <w:tc>
          <w:tcPr>
            <w:tcW w:w="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E5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E6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E7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E8" w14:textId="370459C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E9" w14:textId="09A418DF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</w:tr>
      <w:tr w:rsidR="004C6118" w:rsidRPr="002F4F17" w14:paraId="664FD6F9" w14:textId="77777777" w:rsidTr="004C6118">
        <w:trPr>
          <w:cantSplit/>
          <w:trHeight w:val="244"/>
        </w:trPr>
        <w:tc>
          <w:tcPr>
            <w:tcW w:w="8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EB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K01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EC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ED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EE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EF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F0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F1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F2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14:paraId="664FD6F3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  <w:tc>
          <w:tcPr>
            <w:tcW w:w="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F4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F5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F6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F7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F8" w14:textId="775AD463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</w:tr>
      <w:tr w:rsidR="004C6118" w:rsidRPr="002F4F17" w14:paraId="664FD708" w14:textId="77777777" w:rsidTr="004C6118">
        <w:trPr>
          <w:cantSplit/>
          <w:trHeight w:val="259"/>
        </w:trPr>
        <w:tc>
          <w:tcPr>
            <w:tcW w:w="8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6FA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K02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6FB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FC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FD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FE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6FF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700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701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14:paraId="664FD702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  <w:tc>
          <w:tcPr>
            <w:tcW w:w="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703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704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705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706" w14:textId="3CF4E795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707" w14:textId="7292CEB3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</w:tr>
      <w:tr w:rsidR="004C6118" w:rsidRPr="002F4F17" w14:paraId="664FD717" w14:textId="77777777" w:rsidTr="004C6118">
        <w:trPr>
          <w:cantSplit/>
          <w:trHeight w:val="259"/>
        </w:trPr>
        <w:tc>
          <w:tcPr>
            <w:tcW w:w="8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709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K03</w:t>
            </w:r>
          </w:p>
        </w:tc>
        <w:tc>
          <w:tcPr>
            <w:tcW w:w="63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70A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70B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70C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70D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70E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70F" w14:textId="77777777" w:rsidR="004C6118" w:rsidRPr="002F4F17" w:rsidRDefault="004C6118" w:rsidP="004C6118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4FD710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14:paraId="664FD711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  <w:tc>
          <w:tcPr>
            <w:tcW w:w="5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712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713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714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2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715" w14:textId="77777777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</w:p>
        </w:tc>
        <w:tc>
          <w:tcPr>
            <w:tcW w:w="63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</w:tcPr>
          <w:p w14:paraId="664FD716" w14:textId="0510A93C" w:rsidR="004C6118" w:rsidRPr="002F4F17" w:rsidRDefault="004C6118" w:rsidP="004C6118">
            <w:pPr>
              <w:suppressAutoHyphens/>
              <w:spacing w:line="256" w:lineRule="auto"/>
              <w:jc w:val="center"/>
              <w:rPr>
                <w:rFonts w:eastAsia="Calibri" w:cs="Times New Roman"/>
                <w:color w:val="000000"/>
                <w:sz w:val="16"/>
              </w:rPr>
            </w:pPr>
            <w:r w:rsidRPr="002F4F17">
              <w:rPr>
                <w:rFonts w:eastAsia="Calibri" w:cs="Times New Roman"/>
                <w:color w:val="000000"/>
                <w:sz w:val="16"/>
              </w:rPr>
              <w:t>X</w:t>
            </w:r>
          </w:p>
        </w:tc>
      </w:tr>
    </w:tbl>
    <w:p w14:paraId="664FD718" w14:textId="77777777" w:rsidR="002F4F17" w:rsidRPr="002F4F17" w:rsidRDefault="002F4F17" w:rsidP="002F4F17">
      <w:pPr>
        <w:widowControl w:val="0"/>
        <w:suppressLineNumbers/>
        <w:suppressAutoHyphens/>
        <w:autoSpaceDE w:val="0"/>
        <w:jc w:val="left"/>
        <w:rPr>
          <w:rFonts w:eastAsia="Times New Roman" w:cs="Arial"/>
          <w:szCs w:val="16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2F4F17" w:rsidRPr="002F4F17" w14:paraId="664FD71D" w14:textId="77777777" w:rsidTr="002F4F17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64FD719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14:paraId="664FD71A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 xml:space="preserve"> </w:t>
            </w:r>
          </w:p>
          <w:p w14:paraId="664FD71B" w14:textId="49BF0026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color w:val="000000"/>
                <w:sz w:val="20"/>
                <w:szCs w:val="20"/>
              </w:rPr>
              <w:t xml:space="preserve">20% Aktywność na zajęciach, 20% Frekwencja, </w:t>
            </w:r>
            <w:r w:rsidR="004C6118">
              <w:rPr>
                <w:rFonts w:eastAsia="Times New Roman" w:cs="Arial"/>
                <w:color w:val="000000"/>
                <w:sz w:val="20"/>
                <w:szCs w:val="20"/>
              </w:rPr>
              <w:t>60% sprawdzian zaliczeniowy</w:t>
            </w:r>
          </w:p>
          <w:p w14:paraId="664FD71C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</w:p>
        </w:tc>
      </w:tr>
    </w:tbl>
    <w:p w14:paraId="664FD71E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2F4F17" w:rsidRPr="002F4F17" w14:paraId="664FD722" w14:textId="77777777" w:rsidTr="002F4F17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14:paraId="664FD71F" w14:textId="77777777" w:rsidR="002F4F17" w:rsidRPr="002F4F17" w:rsidRDefault="002F4F17" w:rsidP="002F4F17">
            <w:pPr>
              <w:widowControl w:val="0"/>
              <w:suppressAutoHyphens/>
              <w:autoSpaceDN w:val="0"/>
              <w:spacing w:after="57" w:line="256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2F4F17">
              <w:rPr>
                <w:rFonts w:eastAsia="Times New Roman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64FD720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</w:p>
          <w:p w14:paraId="664FD721" w14:textId="77777777" w:rsidR="002F4F17" w:rsidRPr="002F4F17" w:rsidRDefault="002F4F17" w:rsidP="002F4F17">
            <w:pPr>
              <w:widowControl w:val="0"/>
              <w:suppressLineNumbers/>
              <w:suppressAutoHyphens/>
              <w:autoSpaceDE w:val="0"/>
              <w:spacing w:before="57" w:after="57"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-</w:t>
            </w:r>
          </w:p>
        </w:tc>
      </w:tr>
    </w:tbl>
    <w:p w14:paraId="664FD723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724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725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  <w:r w:rsidRPr="002F4F17">
        <w:rPr>
          <w:rFonts w:eastAsia="Times New Roman" w:cs="Arial"/>
          <w:sz w:val="22"/>
          <w:lang w:eastAsia="pl-PL"/>
        </w:rPr>
        <w:t>Treści merytoryczne (wykaz tematów)</w:t>
      </w:r>
    </w:p>
    <w:p w14:paraId="664FD726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9565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5"/>
      </w:tblGrid>
      <w:tr w:rsidR="002F4F17" w:rsidRPr="002F4F17" w14:paraId="664FD743" w14:textId="77777777" w:rsidTr="004C6118">
        <w:trPr>
          <w:trHeight w:val="1136"/>
        </w:trPr>
        <w:tc>
          <w:tcPr>
            <w:tcW w:w="95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64FD727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b/>
                <w:sz w:val="22"/>
                <w:szCs w:val="16"/>
              </w:rPr>
            </w:pPr>
            <w:r w:rsidRPr="002F4F17">
              <w:rPr>
                <w:rFonts w:eastAsia="Times New Roman" w:cs="Arial"/>
                <w:b/>
                <w:sz w:val="22"/>
                <w:szCs w:val="16"/>
              </w:rPr>
              <w:t xml:space="preserve">Wykłady 15h: </w:t>
            </w:r>
          </w:p>
          <w:p w14:paraId="281CBE2A" w14:textId="77777777" w:rsidR="008162E0" w:rsidRDefault="008162E0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</w:p>
          <w:p w14:paraId="71B80AE0" w14:textId="3C86275D" w:rsidR="008162E0" w:rsidRPr="002F4F17" w:rsidRDefault="008162E0" w:rsidP="008162E0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Przedsiębiorczość jako zasób ekonomiczny.</w:t>
            </w:r>
          </w:p>
          <w:p w14:paraId="664FD728" w14:textId="367CCC71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Ekonomia jako nauka o gospodarowaniu ograniczonymi zasobami ekonomicznymi. Rozwój myśli ekonomicznej.</w:t>
            </w:r>
          </w:p>
          <w:p w14:paraId="664FD729" w14:textId="2899DDB8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Teoria popytu i podaży. Znaczenie równowagi rynkowej i jej kształtowanie a sytuacja producenta i konsumenta. Ingerencja w mechanizm rynkowy: cena minimalna i cena maksymalna.</w:t>
            </w:r>
          </w:p>
          <w:p w14:paraId="664FD72A" w14:textId="708B503F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Elastyczność cenowa popytu. Elastyczność dochodowa popytu. Elastyczność mieszana popytu.</w:t>
            </w:r>
          </w:p>
          <w:p w14:paraId="664FD72B" w14:textId="3FB88FAB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Rynek kapitałowy.</w:t>
            </w:r>
          </w:p>
          <w:p w14:paraId="664FD72C" w14:textId="3C98335E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Funkcjonowanie przedsiębiorstwa w warunkach konkurencji doskonałej.</w:t>
            </w:r>
          </w:p>
          <w:p w14:paraId="664FD72D" w14:textId="475B0E2F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Podstawowe kategorie produktu i dochodu narodowego.</w:t>
            </w:r>
          </w:p>
          <w:p w14:paraId="664FD72E" w14:textId="51DE3DEC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Inflacja i bezrobocie – krzywa Philipsa.</w:t>
            </w:r>
          </w:p>
          <w:p w14:paraId="664FD731" w14:textId="7BDB9CDD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Polityka ekspansywna i restrykcyjna. Polityka fiskalna państwa.</w:t>
            </w:r>
          </w:p>
          <w:p w14:paraId="664FD732" w14:textId="659470C2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Polityka monetarna państwa, instrumenty banku centralnego wpływające na ilość pieniądza w obiegu.</w:t>
            </w:r>
          </w:p>
          <w:p w14:paraId="664FD733" w14:textId="222884A3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Arial"/>
                <w:sz w:val="22"/>
                <w:szCs w:val="16"/>
              </w:rPr>
              <w:t>Wymiana międzynarodowa i bilans płatniczy.</w:t>
            </w:r>
          </w:p>
          <w:p w14:paraId="664FD742" w14:textId="0271976A" w:rsidR="002F4F17" w:rsidRPr="002F4F17" w:rsidRDefault="002F4F17" w:rsidP="002F4F17">
            <w:pPr>
              <w:widowControl w:val="0"/>
              <w:suppressAutoHyphens/>
              <w:autoSpaceDE w:val="0"/>
              <w:spacing w:line="256" w:lineRule="auto"/>
              <w:jc w:val="left"/>
              <w:rPr>
                <w:rFonts w:eastAsia="Times New Roman" w:cs="Arial"/>
                <w:sz w:val="22"/>
                <w:szCs w:val="16"/>
              </w:rPr>
            </w:pPr>
          </w:p>
        </w:tc>
      </w:tr>
    </w:tbl>
    <w:p w14:paraId="664FD745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746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lang w:eastAsia="pl-PL"/>
        </w:rPr>
      </w:pPr>
      <w:r w:rsidRPr="002F4F17">
        <w:rPr>
          <w:rFonts w:eastAsia="Times New Roman" w:cs="Arial"/>
          <w:sz w:val="22"/>
          <w:lang w:eastAsia="pl-PL"/>
        </w:rPr>
        <w:t>Wykaz literatury podstawowej</w:t>
      </w:r>
    </w:p>
    <w:p w14:paraId="664FD747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0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F4F17" w:rsidRPr="002F4F17" w14:paraId="664FD74B" w14:textId="77777777" w:rsidTr="002F4F17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664FD748" w14:textId="77777777" w:rsidR="002F4F17" w:rsidRPr="002F4F17" w:rsidRDefault="002F4F17" w:rsidP="002F4F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2F4F17">
              <w:rPr>
                <w:rFonts w:eastAsia="Times New Roman" w:cs="Times New Roman"/>
                <w:sz w:val="22"/>
                <w:szCs w:val="24"/>
              </w:rPr>
              <w:t xml:space="preserve">M. Nasiłowski, </w:t>
            </w:r>
            <w:r w:rsidRPr="002F4F17">
              <w:rPr>
                <w:rFonts w:eastAsia="Times New Roman" w:cs="Times New Roman"/>
                <w:i/>
                <w:sz w:val="22"/>
                <w:szCs w:val="24"/>
              </w:rPr>
              <w:t>System rynkowy: podstawy mikro- i makroekonomii</w:t>
            </w:r>
            <w:r w:rsidRPr="002F4F17">
              <w:rPr>
                <w:rFonts w:eastAsia="Times New Roman" w:cs="Times New Roman"/>
                <w:sz w:val="22"/>
                <w:szCs w:val="24"/>
              </w:rPr>
              <w:t>, Warszawa 2007,</w:t>
            </w:r>
          </w:p>
          <w:p w14:paraId="664FD749" w14:textId="77777777" w:rsidR="002F4F17" w:rsidRPr="002F4F17" w:rsidRDefault="002F4F17" w:rsidP="002F4F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6" w:lineRule="auto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2F4F17">
              <w:rPr>
                <w:rFonts w:eastAsia="Times New Roman" w:cs="Times New Roman"/>
                <w:sz w:val="22"/>
                <w:szCs w:val="24"/>
              </w:rPr>
              <w:t xml:space="preserve">D. </w:t>
            </w:r>
            <w:proofErr w:type="spellStart"/>
            <w:r w:rsidRPr="002F4F17">
              <w:rPr>
                <w:rFonts w:eastAsia="Times New Roman" w:cs="Times New Roman"/>
                <w:sz w:val="22"/>
                <w:szCs w:val="24"/>
              </w:rPr>
              <w:t>Begg</w:t>
            </w:r>
            <w:proofErr w:type="spellEnd"/>
            <w:r w:rsidRPr="002F4F17">
              <w:rPr>
                <w:rFonts w:eastAsia="Times New Roman" w:cs="Times New Roman"/>
                <w:sz w:val="22"/>
                <w:szCs w:val="24"/>
              </w:rPr>
              <w:t xml:space="preserve">, S. Fischer, R. </w:t>
            </w:r>
            <w:proofErr w:type="spellStart"/>
            <w:r w:rsidRPr="002F4F17">
              <w:rPr>
                <w:rFonts w:eastAsia="Times New Roman" w:cs="Times New Roman"/>
                <w:sz w:val="22"/>
                <w:szCs w:val="24"/>
              </w:rPr>
              <w:t>Dornbusch</w:t>
            </w:r>
            <w:proofErr w:type="spellEnd"/>
            <w:r w:rsidRPr="002F4F17">
              <w:rPr>
                <w:rFonts w:eastAsia="Times New Roman" w:cs="Times New Roman"/>
                <w:i/>
                <w:sz w:val="22"/>
                <w:szCs w:val="24"/>
              </w:rPr>
              <w:t>, Ekonomia</w:t>
            </w:r>
            <w:r w:rsidRPr="002F4F17">
              <w:rPr>
                <w:rFonts w:eastAsia="Times New Roman" w:cs="Times New Roman"/>
                <w:sz w:val="22"/>
                <w:szCs w:val="24"/>
              </w:rPr>
              <w:t>, t. 1, t. 2, Warszawa 2007,</w:t>
            </w:r>
          </w:p>
          <w:p w14:paraId="664FD74A" w14:textId="77777777" w:rsidR="002F4F17" w:rsidRPr="002F4F17" w:rsidRDefault="002F4F17" w:rsidP="002F4F1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line="256" w:lineRule="auto"/>
              <w:contextualSpacing/>
              <w:jc w:val="left"/>
              <w:rPr>
                <w:rFonts w:eastAsia="Times New Roman" w:cs="Arial"/>
                <w:iCs/>
                <w:sz w:val="20"/>
                <w:szCs w:val="16"/>
              </w:rPr>
            </w:pPr>
            <w:r w:rsidRPr="002F4F17">
              <w:rPr>
                <w:rFonts w:eastAsia="Times New Roman" w:cs="Times New Roman"/>
                <w:i/>
                <w:sz w:val="22"/>
                <w:szCs w:val="24"/>
              </w:rPr>
              <w:t>Podstawy ekonomii</w:t>
            </w:r>
            <w:r w:rsidRPr="002F4F17">
              <w:rPr>
                <w:rFonts w:eastAsia="Times New Roman" w:cs="Times New Roman"/>
                <w:sz w:val="22"/>
                <w:szCs w:val="24"/>
              </w:rPr>
              <w:t>, red. R. Milewski (red.), Warszawa 2007.</w:t>
            </w:r>
          </w:p>
        </w:tc>
      </w:tr>
    </w:tbl>
    <w:p w14:paraId="664FD74C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74D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2F4F17">
        <w:rPr>
          <w:rFonts w:eastAsia="Times New Roman" w:cs="Arial"/>
          <w:sz w:val="22"/>
          <w:szCs w:val="16"/>
          <w:lang w:eastAsia="pl-PL"/>
        </w:rPr>
        <w:t>Wykaz literatury uzupełniającej</w:t>
      </w:r>
    </w:p>
    <w:p w14:paraId="664FD74E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2F4F17" w:rsidRPr="002F4F17" w14:paraId="664FD751" w14:textId="77777777" w:rsidTr="002F4F17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14:paraId="664FD74F" w14:textId="77777777" w:rsidR="002F4F17" w:rsidRPr="002F4F17" w:rsidRDefault="002F4F17" w:rsidP="002F4F1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spacing w:line="256" w:lineRule="auto"/>
              <w:jc w:val="left"/>
              <w:rPr>
                <w:rFonts w:eastAsia="Times New Roman" w:cs="Times New Roman"/>
                <w:sz w:val="22"/>
                <w:szCs w:val="24"/>
              </w:rPr>
            </w:pPr>
            <w:r w:rsidRPr="002F4F17">
              <w:rPr>
                <w:rFonts w:eastAsia="Times New Roman" w:cs="Times New Roman"/>
                <w:sz w:val="22"/>
                <w:szCs w:val="24"/>
              </w:rPr>
              <w:t xml:space="preserve">P </w:t>
            </w:r>
            <w:proofErr w:type="spellStart"/>
            <w:r w:rsidRPr="002F4F17">
              <w:rPr>
                <w:rFonts w:eastAsia="Times New Roman" w:cs="Times New Roman"/>
                <w:sz w:val="22"/>
                <w:szCs w:val="24"/>
              </w:rPr>
              <w:t>Samuelson</w:t>
            </w:r>
            <w:proofErr w:type="spellEnd"/>
            <w:r w:rsidRPr="002F4F17">
              <w:rPr>
                <w:rFonts w:eastAsia="Times New Roman" w:cs="Times New Roman"/>
                <w:sz w:val="22"/>
                <w:szCs w:val="24"/>
              </w:rPr>
              <w:t xml:space="preserve">, W. </w:t>
            </w:r>
            <w:proofErr w:type="spellStart"/>
            <w:r w:rsidRPr="002F4F17">
              <w:rPr>
                <w:rFonts w:eastAsia="Times New Roman" w:cs="Times New Roman"/>
                <w:sz w:val="22"/>
                <w:szCs w:val="24"/>
              </w:rPr>
              <w:t>Nordhaus</w:t>
            </w:r>
            <w:proofErr w:type="spellEnd"/>
            <w:r w:rsidRPr="002F4F17">
              <w:rPr>
                <w:rFonts w:eastAsia="Times New Roman" w:cs="Times New Roman"/>
                <w:sz w:val="22"/>
                <w:szCs w:val="24"/>
              </w:rPr>
              <w:t xml:space="preserve">, </w:t>
            </w:r>
            <w:r w:rsidRPr="002F4F17">
              <w:rPr>
                <w:rFonts w:eastAsia="Times New Roman" w:cs="Times New Roman"/>
                <w:i/>
                <w:sz w:val="22"/>
                <w:szCs w:val="24"/>
              </w:rPr>
              <w:t>Ekonomia</w:t>
            </w:r>
            <w:r w:rsidRPr="002F4F17">
              <w:rPr>
                <w:rFonts w:eastAsia="Times New Roman" w:cs="Times New Roman"/>
                <w:sz w:val="22"/>
                <w:szCs w:val="24"/>
              </w:rPr>
              <w:t>, t. 1, t. 2, Poznań 2012,</w:t>
            </w:r>
          </w:p>
          <w:p w14:paraId="664FD750" w14:textId="77777777" w:rsidR="002F4F17" w:rsidRPr="002F4F17" w:rsidRDefault="002F4F17" w:rsidP="002F4F17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line="256" w:lineRule="auto"/>
              <w:contextualSpacing/>
              <w:jc w:val="left"/>
              <w:rPr>
                <w:rFonts w:eastAsia="Times New Roman" w:cs="Arial"/>
                <w:sz w:val="22"/>
                <w:szCs w:val="16"/>
              </w:rPr>
            </w:pPr>
            <w:r w:rsidRPr="002F4F17">
              <w:rPr>
                <w:rFonts w:eastAsia="Times New Roman" w:cs="Times New Roman"/>
                <w:sz w:val="22"/>
                <w:szCs w:val="24"/>
              </w:rPr>
              <w:t xml:space="preserve">Dawid </w:t>
            </w:r>
            <w:proofErr w:type="spellStart"/>
            <w:r w:rsidRPr="002F4F17">
              <w:rPr>
                <w:rFonts w:eastAsia="Times New Roman" w:cs="Times New Roman"/>
                <w:sz w:val="22"/>
                <w:szCs w:val="24"/>
              </w:rPr>
              <w:t>Kamerschen</w:t>
            </w:r>
            <w:proofErr w:type="spellEnd"/>
            <w:r w:rsidRPr="002F4F17">
              <w:rPr>
                <w:rFonts w:eastAsia="Times New Roman" w:cs="Times New Roman"/>
                <w:sz w:val="22"/>
                <w:szCs w:val="24"/>
              </w:rPr>
              <w:t xml:space="preserve">, R. McKenzie, C. </w:t>
            </w:r>
            <w:proofErr w:type="spellStart"/>
            <w:r w:rsidRPr="002F4F17">
              <w:rPr>
                <w:rFonts w:eastAsia="Times New Roman" w:cs="Times New Roman"/>
                <w:sz w:val="22"/>
                <w:szCs w:val="24"/>
              </w:rPr>
              <w:t>Nardinelli</w:t>
            </w:r>
            <w:proofErr w:type="spellEnd"/>
            <w:r w:rsidRPr="002F4F17">
              <w:rPr>
                <w:rFonts w:eastAsia="Times New Roman" w:cs="Times New Roman"/>
                <w:sz w:val="22"/>
                <w:szCs w:val="24"/>
              </w:rPr>
              <w:t xml:space="preserve">, </w:t>
            </w:r>
            <w:r w:rsidRPr="002F4F17">
              <w:rPr>
                <w:rFonts w:eastAsia="Times New Roman" w:cs="Times New Roman"/>
                <w:i/>
                <w:sz w:val="22"/>
                <w:szCs w:val="24"/>
              </w:rPr>
              <w:t>Ekonomia</w:t>
            </w:r>
            <w:r w:rsidRPr="002F4F17">
              <w:rPr>
                <w:rFonts w:eastAsia="Times New Roman" w:cs="Times New Roman"/>
                <w:sz w:val="22"/>
                <w:szCs w:val="24"/>
              </w:rPr>
              <w:t>, Gdańsk 1999</w:t>
            </w:r>
          </w:p>
        </w:tc>
      </w:tr>
    </w:tbl>
    <w:p w14:paraId="664FD752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p w14:paraId="664FD753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  <w:r w:rsidRPr="002F4F17">
        <w:rPr>
          <w:rFonts w:eastAsia="Times New Roman" w:cs="Arial"/>
          <w:sz w:val="22"/>
          <w:szCs w:val="16"/>
          <w:lang w:eastAsia="pl-PL"/>
        </w:rPr>
        <w:t>Bilans godzinowy zgodny z CNPS (Całkowity Nakład Pracy Studenta)</w:t>
      </w:r>
    </w:p>
    <w:p w14:paraId="664FD754" w14:textId="77777777" w:rsidR="002F4F17" w:rsidRPr="002F4F17" w:rsidRDefault="002F4F17" w:rsidP="002F4F17">
      <w:pPr>
        <w:widowControl w:val="0"/>
        <w:suppressAutoHyphens/>
        <w:autoSpaceDE w:val="0"/>
        <w:jc w:val="left"/>
        <w:rPr>
          <w:rFonts w:eastAsia="Times New Roman" w:cs="Arial"/>
          <w:sz w:val="22"/>
          <w:szCs w:val="16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44"/>
        <w:gridCol w:w="5389"/>
        <w:gridCol w:w="1029"/>
      </w:tblGrid>
      <w:tr w:rsidR="002F4F17" w:rsidRPr="002F4F17" w14:paraId="664FD758" w14:textId="77777777" w:rsidTr="002F4F17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755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2F4F17">
              <w:rPr>
                <w:rFonts w:eastAsia="Calibri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56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2F4F17">
              <w:rPr>
                <w:rFonts w:eastAsia="Calibri"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57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2F4F17">
              <w:rPr>
                <w:rFonts w:eastAsia="Calibri" w:cs="Arial"/>
                <w:sz w:val="20"/>
                <w:szCs w:val="20"/>
              </w:rPr>
              <w:t>15</w:t>
            </w:r>
          </w:p>
        </w:tc>
      </w:tr>
      <w:tr w:rsidR="002F4F17" w:rsidRPr="002F4F17" w14:paraId="664FD75C" w14:textId="77777777" w:rsidTr="002F4F17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59" w14:textId="77777777" w:rsidR="002F4F17" w:rsidRPr="002F4F17" w:rsidRDefault="002F4F17" w:rsidP="002F4F17">
            <w:pPr>
              <w:spacing w:line="256" w:lineRule="auto"/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5A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2F4F17">
              <w:rPr>
                <w:rFonts w:eastAsia="Calibri"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5B" w14:textId="4482ABA3" w:rsidR="002F4F17" w:rsidRPr="002F4F17" w:rsidRDefault="002F4F17" w:rsidP="002F4F17">
            <w:pPr>
              <w:suppressAutoHyphens/>
              <w:autoSpaceDN w:val="0"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2F4F17" w:rsidRPr="002F4F17" w14:paraId="664FD760" w14:textId="77777777" w:rsidTr="002F4F17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5D" w14:textId="77777777" w:rsidR="002F4F17" w:rsidRPr="002F4F17" w:rsidRDefault="002F4F17" w:rsidP="002F4F17">
            <w:pPr>
              <w:spacing w:line="256" w:lineRule="auto"/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5E" w14:textId="77777777" w:rsidR="002F4F17" w:rsidRPr="002F4F17" w:rsidRDefault="002F4F17" w:rsidP="002F4F17">
            <w:pPr>
              <w:widowControl w:val="0"/>
              <w:suppressAutoHyphens/>
              <w:autoSpaceDE w:val="0"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2F4F17">
              <w:rPr>
                <w:rFonts w:eastAsia="Calibri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64FD75F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</w:tr>
      <w:tr w:rsidR="002F4F17" w:rsidRPr="002F4F17" w14:paraId="664FD764" w14:textId="77777777" w:rsidTr="002F4F17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761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 w:rsidRPr="002F4F17">
              <w:rPr>
                <w:rFonts w:eastAsia="Calibri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62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2F4F17">
              <w:rPr>
                <w:rFonts w:eastAsia="Calibri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63" w14:textId="68E1FD2B" w:rsidR="002F4F17" w:rsidRPr="002F4F17" w:rsidRDefault="008162E0" w:rsidP="002F4F17">
            <w:pPr>
              <w:suppressAutoHyphens/>
              <w:autoSpaceDN w:val="0"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4C6118">
              <w:rPr>
                <w:rFonts w:eastAsia="Calibri" w:cs="Arial"/>
                <w:sz w:val="20"/>
                <w:szCs w:val="20"/>
              </w:rPr>
              <w:t>0</w:t>
            </w:r>
          </w:p>
        </w:tc>
      </w:tr>
      <w:tr w:rsidR="002F4F17" w:rsidRPr="002F4F17" w14:paraId="664FD768" w14:textId="77777777" w:rsidTr="002F4F17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65" w14:textId="77777777" w:rsidR="002F4F17" w:rsidRPr="002F4F17" w:rsidRDefault="002F4F17" w:rsidP="002F4F17">
            <w:pPr>
              <w:spacing w:line="256" w:lineRule="auto"/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66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2F4F17">
              <w:rPr>
                <w:rFonts w:eastAsia="Calibri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64FD767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</w:tr>
      <w:tr w:rsidR="002F4F17" w:rsidRPr="002F4F17" w14:paraId="664FD76C" w14:textId="77777777" w:rsidTr="002F4F17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69" w14:textId="77777777" w:rsidR="002F4F17" w:rsidRPr="002F4F17" w:rsidRDefault="002F4F17" w:rsidP="002F4F17">
            <w:pPr>
              <w:spacing w:line="256" w:lineRule="auto"/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6A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2F4F17">
              <w:rPr>
                <w:rFonts w:eastAsia="Calibri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64FD76B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</w:p>
        </w:tc>
      </w:tr>
      <w:tr w:rsidR="002F4F17" w:rsidRPr="002F4F17" w14:paraId="664FD770" w14:textId="77777777" w:rsidTr="002F4F17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6D" w14:textId="77777777" w:rsidR="002F4F17" w:rsidRPr="002F4F17" w:rsidRDefault="002F4F17" w:rsidP="002F4F17">
            <w:pPr>
              <w:spacing w:line="256" w:lineRule="auto"/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6E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2F4F17">
              <w:rPr>
                <w:rFonts w:eastAsia="Calibri"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6F" w14:textId="3FDF46E3" w:rsidR="002F4F17" w:rsidRPr="002F4F17" w:rsidRDefault="002F4F17" w:rsidP="002F4F17">
            <w:pPr>
              <w:suppressAutoHyphens/>
              <w:autoSpaceDN w:val="0"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  <w:tr w:rsidR="002F4F17" w:rsidRPr="002F4F17" w14:paraId="664FD773" w14:textId="77777777" w:rsidTr="002F4F17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771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2F4F17">
              <w:rPr>
                <w:rFonts w:eastAsia="Calibri"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72" w14:textId="42CFC640" w:rsidR="002F4F17" w:rsidRPr="002F4F17" w:rsidRDefault="008162E0" w:rsidP="002F4F17">
            <w:pPr>
              <w:suppressAutoHyphens/>
              <w:autoSpaceDN w:val="0"/>
              <w:spacing w:line="276" w:lineRule="auto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25</w:t>
            </w:r>
          </w:p>
        </w:tc>
      </w:tr>
      <w:tr w:rsidR="002F4F17" w:rsidRPr="002F4F17" w14:paraId="664FD776" w14:textId="77777777" w:rsidTr="002F4F17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14:paraId="664FD774" w14:textId="77777777" w:rsidR="002F4F17" w:rsidRPr="002F4F17" w:rsidRDefault="002F4F17" w:rsidP="002F4F17">
            <w:pPr>
              <w:suppressAutoHyphens/>
              <w:autoSpaceDN w:val="0"/>
              <w:spacing w:line="276" w:lineRule="auto"/>
              <w:ind w:left="360"/>
              <w:jc w:val="center"/>
              <w:rPr>
                <w:rFonts w:eastAsia="Calibri" w:cs="Arial"/>
                <w:sz w:val="20"/>
                <w:szCs w:val="20"/>
              </w:rPr>
            </w:pPr>
            <w:r w:rsidRPr="002F4F17">
              <w:rPr>
                <w:rFonts w:eastAsia="Calibri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14:paraId="664FD775" w14:textId="588AA6D7" w:rsidR="002F4F17" w:rsidRPr="002F4F17" w:rsidRDefault="008162E0" w:rsidP="002F4F17">
            <w:pPr>
              <w:suppressAutoHyphens/>
              <w:autoSpaceDN w:val="0"/>
              <w:spacing w:line="276" w:lineRule="auto"/>
              <w:ind w:left="36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</w:p>
        </w:tc>
      </w:tr>
      <w:bookmarkEnd w:id="0"/>
    </w:tbl>
    <w:p w14:paraId="664FD777" w14:textId="77777777" w:rsidR="009478DB" w:rsidRDefault="009478DB" w:rsidP="002F4F17"/>
    <w:sectPr w:rsidR="0094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E513B"/>
    <w:multiLevelType w:val="hybridMultilevel"/>
    <w:tmpl w:val="70F6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B"/>
    <w:multiLevelType w:val="hybridMultilevel"/>
    <w:tmpl w:val="70F6F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17"/>
    <w:rsid w:val="002F4F17"/>
    <w:rsid w:val="003B384E"/>
    <w:rsid w:val="004C6118"/>
    <w:rsid w:val="00621836"/>
    <w:rsid w:val="00663FDB"/>
    <w:rsid w:val="008162E0"/>
    <w:rsid w:val="009478DB"/>
    <w:rsid w:val="00AC1085"/>
    <w:rsid w:val="00CB5BAF"/>
    <w:rsid w:val="00C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D5EB"/>
  <w15:chartTrackingRefBased/>
  <w15:docId w15:val="{8088BDAA-5AE5-4694-BC9D-5825E044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FDB"/>
    <w:pPr>
      <w:spacing w:after="0" w:line="24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4C6118"/>
    <w:pPr>
      <w:keepNext/>
      <w:widowControl w:val="0"/>
      <w:suppressAutoHyphens/>
      <w:jc w:val="center"/>
      <w:outlineLvl w:val="0"/>
    </w:pPr>
    <w:rPr>
      <w:rFonts w:ascii="Verdana" w:eastAsia="Times New Roman" w:hAnsi="Verdana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qFormat/>
    <w:rsid w:val="00CE2245"/>
    <w:rPr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24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245"/>
    <w:rPr>
      <w:rFonts w:ascii="Arial" w:hAnsi="Arial"/>
      <w:b/>
      <w:bCs/>
    </w:rPr>
  </w:style>
  <w:style w:type="paragraph" w:customStyle="1" w:styleId="Zawartotabeli">
    <w:name w:val="Zawartość tabeli"/>
    <w:basedOn w:val="Normalny"/>
    <w:rsid w:val="003B384E"/>
    <w:pPr>
      <w:widowControl w:val="0"/>
      <w:suppressLineNumbers/>
      <w:suppressAutoHyphens/>
      <w:autoSpaceDE w:val="0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6118"/>
    <w:rPr>
      <w:rFonts w:ascii="Verdana" w:eastAsia="Times New Roman" w:hAnsi="Verdana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Klepka</dc:creator>
  <cp:keywords/>
  <dc:description/>
  <cp:lastModifiedBy>Rafał Klepka</cp:lastModifiedBy>
  <cp:revision>6</cp:revision>
  <dcterms:created xsi:type="dcterms:W3CDTF">2016-10-23T23:58:00Z</dcterms:created>
  <dcterms:modified xsi:type="dcterms:W3CDTF">2021-09-22T11:48:00Z</dcterms:modified>
</cp:coreProperties>
</file>