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C3C3" w14:textId="25F8B76B" w:rsidR="00D32D73" w:rsidRPr="00862771" w:rsidRDefault="00D32D73" w:rsidP="008F5D3C">
      <w:pPr>
        <w:keepNext/>
        <w:widowControl w:val="0"/>
        <w:suppressAutoHyphens/>
        <w:jc w:val="center"/>
        <w:outlineLvl w:val="0"/>
        <w:rPr>
          <w:i/>
          <w:iCs/>
          <w:color w:val="808080"/>
        </w:rPr>
      </w:pPr>
      <w:r>
        <w:rPr>
          <w:rFonts w:eastAsia="Times New Roman" w:cs="Arial"/>
          <w:b/>
          <w:bCs/>
          <w:szCs w:val="28"/>
          <w:lang w:eastAsia="pl-PL"/>
        </w:rPr>
        <w:t>KARTA KURSU</w:t>
      </w:r>
    </w:p>
    <w:p w14:paraId="5B7ADD9D" w14:textId="77777777" w:rsidR="00D32D73" w:rsidRPr="00193D0D" w:rsidRDefault="00D32D73" w:rsidP="00D32D73">
      <w:pPr>
        <w:keepNext/>
        <w:widowControl w:val="0"/>
        <w:suppressAutoHyphens/>
        <w:autoSpaceDE w:val="0"/>
        <w:jc w:val="center"/>
        <w:outlineLvl w:val="0"/>
        <w:rPr>
          <w:rFonts w:eastAsia="Times New Roman" w:cs="Arial"/>
          <w:b/>
          <w:bCs/>
          <w:szCs w:val="28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32D73" w:rsidRPr="00193D0D" w14:paraId="558F4B5A" w14:textId="77777777" w:rsidTr="007827B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394BEB5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4C64E418" w14:textId="6DD3097C" w:rsidR="00D32D73" w:rsidRPr="00193D0D" w:rsidRDefault="008F5D3C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8F5D3C">
              <w:rPr>
                <w:rFonts w:eastAsia="Times New Roman" w:cs="Arial"/>
                <w:szCs w:val="20"/>
                <w:lang w:eastAsia="pl-PL"/>
              </w:rPr>
              <w:t>Podstawy statystyki w bezpieczeństwie</w:t>
            </w:r>
          </w:p>
        </w:tc>
      </w:tr>
      <w:tr w:rsidR="00D32D73" w:rsidRPr="008F5D3C" w14:paraId="200A6173" w14:textId="77777777" w:rsidTr="007827B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54AA557" w14:textId="77777777" w:rsidR="00D32D73" w:rsidRPr="00193D0D" w:rsidRDefault="00D32D73" w:rsidP="007827B8">
            <w:pPr>
              <w:widowControl w:val="0"/>
              <w:suppressAutoHyphens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BB5FF27" w14:textId="77777777" w:rsidR="00D32D73" w:rsidRPr="00193D0D" w:rsidRDefault="004D1554" w:rsidP="007827B8">
            <w:pPr>
              <w:widowControl w:val="0"/>
              <w:suppressLineNumbers/>
              <w:suppressAutoHyphens/>
              <w:autoSpaceDE w:val="0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val="en-GB" w:eastAsia="pl-PL"/>
              </w:rPr>
            </w:pPr>
            <w:r w:rsidRPr="004D1554">
              <w:rPr>
                <w:rFonts w:eastAsia="Times New Roman" w:cs="Arial"/>
                <w:szCs w:val="24"/>
                <w:lang w:val="en-US" w:eastAsia="pl-PL"/>
              </w:rPr>
              <w:t>Statistical analysis of data in health and life protection</w:t>
            </w:r>
          </w:p>
        </w:tc>
      </w:tr>
    </w:tbl>
    <w:p w14:paraId="03971E21" w14:textId="77777777" w:rsidR="003E55A0" w:rsidRPr="003E55A0" w:rsidRDefault="003E55A0" w:rsidP="003E55A0">
      <w:pPr>
        <w:jc w:val="center"/>
        <w:rPr>
          <w:rFonts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E55A0" w14:paraId="7F0C492A" w14:textId="77777777" w:rsidTr="009C122C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576B926E" w14:textId="77777777" w:rsidR="003E55A0" w:rsidRDefault="003E55A0" w:rsidP="009C122C">
            <w:pPr>
              <w:spacing w:before="57" w:after="57" w:line="100" w:lineRule="atLeas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54DD79E0" w14:textId="77777777" w:rsidR="003E55A0" w:rsidRDefault="003E55A0" w:rsidP="009C122C">
            <w:pPr>
              <w:spacing w:before="57" w:after="57"/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4F996023" w14:textId="77777777" w:rsidR="003E55A0" w:rsidRDefault="003E55A0" w:rsidP="009C122C">
            <w:pPr>
              <w:spacing w:line="100" w:lineRule="atLeast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4A0A0FC8" w14:textId="77777777" w:rsidR="003E55A0" w:rsidRDefault="003E55A0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</w:tbl>
    <w:p w14:paraId="155FC479" w14:textId="77777777" w:rsidR="003E55A0" w:rsidRDefault="003E55A0" w:rsidP="003E55A0">
      <w:pPr>
        <w:jc w:val="center"/>
        <w:rPr>
          <w:rFonts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E55A0" w14:paraId="58F2AE32" w14:textId="77777777" w:rsidTr="009C122C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1601254F" w14:textId="77777777" w:rsidR="003E55A0" w:rsidRDefault="003E55A0" w:rsidP="009C122C">
            <w:pPr>
              <w:spacing w:before="57" w:after="57"/>
              <w:ind w:right="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450108E3" w14:textId="77777777" w:rsidR="003E55A0" w:rsidRPr="00BA2986" w:rsidRDefault="003E55A0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986">
              <w:rPr>
                <w:rFonts w:ascii="Arial" w:hAnsi="Arial" w:cs="Arial"/>
                <w:sz w:val="20"/>
                <w:szCs w:val="20"/>
              </w:rPr>
              <w:t>Dr Rafał Klepka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3BEC75A" w14:textId="77777777" w:rsidR="003E55A0" w:rsidRDefault="003E55A0" w:rsidP="009C1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3E465814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2BADBCF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Opis kursu (cele kształcenia)</w:t>
      </w:r>
    </w:p>
    <w:p w14:paraId="43368D45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32D73" w:rsidRPr="00193D0D" w14:paraId="7A3B947A" w14:textId="77777777" w:rsidTr="007827B8">
        <w:trPr>
          <w:trHeight w:val="1365"/>
        </w:trPr>
        <w:tc>
          <w:tcPr>
            <w:tcW w:w="9640" w:type="dxa"/>
          </w:tcPr>
          <w:p w14:paraId="1ED6657D" w14:textId="2EC164B9" w:rsidR="004D1554" w:rsidRPr="004D1554" w:rsidRDefault="004D1554" w:rsidP="004D1554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4D1554">
              <w:rPr>
                <w:rFonts w:eastAsia="Times New Roman" w:cs="Arial"/>
                <w:sz w:val="22"/>
                <w:lang w:eastAsia="pl-PL"/>
              </w:rPr>
              <w:t xml:space="preserve">Zapoznanie studentów z usystematyzowaną wiedzą z zakresu statystyki, a w szczególności z zastosowaniem metod statystycznych w obrębie </w:t>
            </w:r>
            <w:r>
              <w:rPr>
                <w:rFonts w:eastAsia="Times New Roman" w:cs="Arial"/>
                <w:sz w:val="22"/>
                <w:lang w:eastAsia="pl-PL"/>
              </w:rPr>
              <w:t xml:space="preserve">zagadnień dotyczących </w:t>
            </w:r>
            <w:r w:rsidR="008F5D3C">
              <w:rPr>
                <w:rFonts w:eastAsia="Times New Roman" w:cs="Arial"/>
                <w:sz w:val="22"/>
                <w:lang w:eastAsia="pl-PL"/>
              </w:rPr>
              <w:t>bezpieczeństwa</w:t>
            </w:r>
            <w:r w:rsidRPr="004D1554">
              <w:rPr>
                <w:rFonts w:eastAsia="Times New Roman" w:cs="Arial"/>
                <w:sz w:val="22"/>
                <w:lang w:eastAsia="pl-PL"/>
              </w:rPr>
              <w:t>.</w:t>
            </w:r>
          </w:p>
          <w:p w14:paraId="22002296" w14:textId="77777777" w:rsidR="00D32D73" w:rsidRPr="00193D0D" w:rsidRDefault="004D1554" w:rsidP="004D1554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4D1554">
              <w:rPr>
                <w:rFonts w:eastAsia="Times New Roman" w:cs="Arial"/>
                <w:sz w:val="22"/>
                <w:lang w:eastAsia="pl-PL"/>
              </w:rPr>
              <w:t>Wykształcenie w studentach umiejętności statystycznej analizy zjawisk oraz oceny przydatności zastosowania wybranych narzędzi statystycznych.</w:t>
            </w:r>
          </w:p>
        </w:tc>
      </w:tr>
    </w:tbl>
    <w:p w14:paraId="5ABC112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BEB7A6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3C3D52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Warunki wstępne</w:t>
      </w:r>
    </w:p>
    <w:p w14:paraId="5AD600A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3367EDD1" w14:textId="77777777" w:rsidTr="007827B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EE4EB2D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</w:tcPr>
          <w:p w14:paraId="0F1F00A2" w14:textId="77777777" w:rsidR="00D32D73" w:rsidRPr="00193D0D" w:rsidRDefault="00D32D73" w:rsidP="00D32D73">
            <w:r w:rsidRPr="00862771">
              <w:rPr>
                <w:sz w:val="20"/>
              </w:rPr>
              <w:t xml:space="preserve">Posiada podstawową wiedzę z </w:t>
            </w:r>
            <w:r w:rsidR="004D1554">
              <w:rPr>
                <w:sz w:val="20"/>
              </w:rPr>
              <w:t>matematyki</w:t>
            </w:r>
          </w:p>
        </w:tc>
      </w:tr>
      <w:tr w:rsidR="00D32D73" w:rsidRPr="00193D0D" w14:paraId="2F3A6D61" w14:textId="77777777" w:rsidTr="007827B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51B2FC9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</w:tcPr>
          <w:p w14:paraId="6F050915" w14:textId="77777777" w:rsidR="00D32D73" w:rsidRPr="00193D0D" w:rsidRDefault="00862771" w:rsidP="007827B8">
            <w:r>
              <w:t>-</w:t>
            </w:r>
          </w:p>
        </w:tc>
      </w:tr>
      <w:tr w:rsidR="00D32D73" w:rsidRPr="00193D0D" w14:paraId="4DBFCA8B" w14:textId="77777777" w:rsidTr="007827B8">
        <w:tc>
          <w:tcPr>
            <w:tcW w:w="1941" w:type="dxa"/>
            <w:shd w:val="clear" w:color="auto" w:fill="DBE5F1"/>
            <w:vAlign w:val="center"/>
          </w:tcPr>
          <w:p w14:paraId="6F82FABA" w14:textId="77777777" w:rsidR="00D32D73" w:rsidRPr="00193D0D" w:rsidRDefault="00D32D73" w:rsidP="007827B8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</w:tcPr>
          <w:p w14:paraId="0ED99F45" w14:textId="77777777" w:rsidR="00D32D73" w:rsidRPr="00193D0D" w:rsidRDefault="00D32D73" w:rsidP="007827B8">
            <w:r w:rsidRPr="00193D0D">
              <w:t>-</w:t>
            </w:r>
          </w:p>
        </w:tc>
      </w:tr>
    </w:tbl>
    <w:p w14:paraId="51CA245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52E1026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1D254F35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3B5C636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bookmarkStart w:id="0" w:name="_Hlk83209248"/>
      <w:bookmarkStart w:id="1" w:name="_GoBack"/>
      <w:r w:rsidRPr="00193D0D">
        <w:rPr>
          <w:rFonts w:eastAsia="Times New Roman" w:cs="Arial"/>
          <w:sz w:val="22"/>
          <w:szCs w:val="16"/>
          <w:lang w:eastAsia="pl-PL"/>
        </w:rPr>
        <w:t xml:space="preserve">Efekty kształcenia </w:t>
      </w:r>
    </w:p>
    <w:p w14:paraId="625EDE6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32D73" w:rsidRPr="00193D0D" w14:paraId="17EBA19B" w14:textId="77777777" w:rsidTr="007827B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C8804A4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926E9E3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4E768EE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5CB14687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862771" w:rsidRPr="00193D0D" w14:paraId="45E50C0D" w14:textId="77777777" w:rsidTr="007827B8">
        <w:trPr>
          <w:cantSplit/>
          <w:trHeight w:val="1838"/>
        </w:trPr>
        <w:tc>
          <w:tcPr>
            <w:tcW w:w="1979" w:type="dxa"/>
            <w:vMerge/>
          </w:tcPr>
          <w:p w14:paraId="45A374C0" w14:textId="77777777" w:rsidR="00862771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4AEA7BC9" w14:textId="77777777" w:rsidR="008F5D3C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 xml:space="preserve">W01 Student </w:t>
            </w:r>
            <w:r w:rsidR="004D1554">
              <w:rPr>
                <w:color w:val="191919"/>
                <w:sz w:val="22"/>
                <w:szCs w:val="28"/>
              </w:rPr>
              <w:t>i</w:t>
            </w:r>
            <w:r w:rsidR="004D1554" w:rsidRPr="00C87D46">
              <w:rPr>
                <w:color w:val="191919"/>
                <w:sz w:val="22"/>
                <w:szCs w:val="28"/>
              </w:rPr>
              <w:t xml:space="preserve">dentyfikuje i definiuje zakres zastosowania statystyki i możliwości wykorzystania jej metod w obrębie </w:t>
            </w:r>
            <w:r w:rsidR="004D1554">
              <w:rPr>
                <w:rFonts w:eastAsia="Times New Roman" w:cs="Arial"/>
                <w:sz w:val="22"/>
                <w:lang w:eastAsia="pl-PL"/>
              </w:rPr>
              <w:t xml:space="preserve">zagadnień dotyczących </w:t>
            </w:r>
            <w:r w:rsidR="008F5D3C">
              <w:rPr>
                <w:rFonts w:eastAsia="Times New Roman" w:cs="Arial"/>
                <w:sz w:val="22"/>
                <w:lang w:eastAsia="pl-PL"/>
              </w:rPr>
              <w:t>bezpieczeństwa.</w:t>
            </w:r>
          </w:p>
          <w:p w14:paraId="0C85CD27" w14:textId="22239A7D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W02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narzędziach i metodach </w:t>
            </w:r>
            <w:r w:rsidR="004D1554">
              <w:rPr>
                <w:rFonts w:eastAsia="Times New Roman" w:cs="Arial"/>
                <w:sz w:val="22"/>
                <w:lang w:eastAsia="pl-PL"/>
              </w:rPr>
              <w:t>statystycznych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. </w:t>
            </w:r>
          </w:p>
          <w:p w14:paraId="041C047F" w14:textId="77FC4C02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Times New Roman"/>
                <w:bCs/>
                <w:iCs/>
                <w:sz w:val="22"/>
                <w:lang w:eastAsia="ar-SA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W03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 Student posiada wiedzę o kolejności etapów działania przy tworzeniu </w:t>
            </w:r>
            <w:r w:rsidR="004D1554">
              <w:rPr>
                <w:rFonts w:eastAsia="Times New Roman" w:cs="Arial"/>
                <w:sz w:val="22"/>
                <w:lang w:eastAsia="pl-PL"/>
              </w:rPr>
              <w:t>analiz statystycznych</w:t>
            </w:r>
            <w:r w:rsidRPr="00620698">
              <w:rPr>
                <w:rFonts w:eastAsia="Times New Roman" w:cs="Arial"/>
                <w:sz w:val="22"/>
                <w:lang w:eastAsia="pl-PL"/>
              </w:rPr>
              <w:t xml:space="preserve">, potrafi określić jakie narzędzia można stosować na poszczególnych etapach </w:t>
            </w:r>
            <w:r w:rsidR="004D1554">
              <w:rPr>
                <w:rFonts w:eastAsia="Times New Roman" w:cs="Arial"/>
                <w:sz w:val="22"/>
                <w:lang w:eastAsia="pl-PL"/>
              </w:rPr>
              <w:t xml:space="preserve">badania statystycznego w obrębie zagadnień dotyczących </w:t>
            </w:r>
            <w:r w:rsidR="008F5D3C">
              <w:rPr>
                <w:rFonts w:eastAsia="Times New Roman" w:cs="Arial"/>
                <w:sz w:val="22"/>
                <w:lang w:eastAsia="pl-PL"/>
              </w:rPr>
              <w:t>bezpieczeństwa.</w:t>
            </w:r>
          </w:p>
        </w:tc>
        <w:tc>
          <w:tcPr>
            <w:tcW w:w="2365" w:type="dxa"/>
          </w:tcPr>
          <w:p w14:paraId="41E53FDF" w14:textId="747B75A3" w:rsidR="00401355" w:rsidRPr="00401355" w:rsidRDefault="008F5D3C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401355" w:rsidRPr="00401355">
              <w:rPr>
                <w:rFonts w:eastAsia="Times New Roman" w:cs="Arial"/>
                <w:sz w:val="20"/>
                <w:szCs w:val="20"/>
                <w:lang w:eastAsia="pl-PL"/>
              </w:rPr>
              <w:t>_W0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  <w:p w14:paraId="12D02FA5" w14:textId="6AEB8ADA" w:rsidR="00401355" w:rsidRPr="00401355" w:rsidRDefault="008F5D3C" w:rsidP="0040135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401355" w:rsidRPr="00401355">
              <w:rPr>
                <w:rFonts w:eastAsia="Times New Roman" w:cs="Arial"/>
                <w:sz w:val="20"/>
                <w:szCs w:val="20"/>
                <w:lang w:eastAsia="pl-PL"/>
              </w:rPr>
              <w:t>_W0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  <w:p w14:paraId="3B0EE7F2" w14:textId="24A78642" w:rsidR="008166E2" w:rsidRPr="00193D0D" w:rsidRDefault="008F5D3C" w:rsidP="008F5D3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401355" w:rsidRPr="00401355">
              <w:rPr>
                <w:rFonts w:eastAsia="Times New Roman" w:cs="Arial"/>
                <w:sz w:val="20"/>
                <w:szCs w:val="20"/>
                <w:lang w:eastAsia="pl-PL"/>
              </w:rPr>
              <w:t>_W0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</w:tr>
    </w:tbl>
    <w:p w14:paraId="7F0C201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0F381C9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76ADF85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04EEDFD1" w14:textId="77777777" w:rsidTr="007827B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B1DFF60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8DAB575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9700A18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7A400438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D32D73" w:rsidRPr="00193D0D" w14:paraId="22545A43" w14:textId="77777777" w:rsidTr="007827B8">
        <w:trPr>
          <w:cantSplit/>
          <w:trHeight w:val="2116"/>
        </w:trPr>
        <w:tc>
          <w:tcPr>
            <w:tcW w:w="1985" w:type="dxa"/>
            <w:vMerge/>
          </w:tcPr>
          <w:p w14:paraId="5B0D17F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F7765DD" w14:textId="77777777" w:rsidR="008F5D3C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U01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Student umie </w:t>
            </w:r>
            <w:r w:rsidR="004D1554" w:rsidRPr="00C87D46">
              <w:rPr>
                <w:color w:val="191919"/>
                <w:sz w:val="22"/>
              </w:rPr>
              <w:t xml:space="preserve">prawidłowo interpretować wskaźniki statystyczne oraz oceniać ich przydatność do analizy zjawisk </w:t>
            </w:r>
            <w:r w:rsidR="004D1554">
              <w:rPr>
                <w:rFonts w:eastAsia="Times New Roman" w:cs="Arial"/>
                <w:sz w:val="22"/>
                <w:lang w:eastAsia="pl-PL"/>
              </w:rPr>
              <w:t xml:space="preserve">dotyczących </w:t>
            </w:r>
            <w:r w:rsidR="008F5D3C">
              <w:rPr>
                <w:rFonts w:eastAsia="Times New Roman" w:cs="Arial"/>
                <w:sz w:val="22"/>
                <w:lang w:eastAsia="pl-PL"/>
              </w:rPr>
              <w:t>bezpieczeństwa.</w:t>
            </w:r>
          </w:p>
          <w:p w14:paraId="53533A01" w14:textId="55865225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U02 Student </w:t>
            </w:r>
            <w:r w:rsidR="004D1554">
              <w:rPr>
                <w:color w:val="191919"/>
                <w:sz w:val="22"/>
              </w:rPr>
              <w:t>p</w:t>
            </w:r>
            <w:r w:rsidR="004D1554" w:rsidRPr="00C87D46">
              <w:rPr>
                <w:color w:val="191919"/>
                <w:sz w:val="22"/>
              </w:rPr>
              <w:t xml:space="preserve">osiada umiejętność rozumienia i analizowania statystycznych metod badawczych, rozumie związki pomiędzy zastosowanymi technikami a celami i potrzebami badań </w:t>
            </w:r>
            <w:r w:rsidR="004D1554">
              <w:rPr>
                <w:rFonts w:eastAsia="Times New Roman" w:cs="Arial"/>
                <w:sz w:val="22"/>
                <w:lang w:eastAsia="pl-PL"/>
              </w:rPr>
              <w:t xml:space="preserve">dotyczących </w:t>
            </w:r>
            <w:r w:rsidR="008F5D3C">
              <w:rPr>
                <w:rFonts w:eastAsia="Times New Roman" w:cs="Arial"/>
                <w:sz w:val="22"/>
                <w:lang w:eastAsia="pl-PL"/>
              </w:rPr>
              <w:t>bezpieczeństwa.</w:t>
            </w:r>
          </w:p>
          <w:p w14:paraId="3AE507CA" w14:textId="27AE1136" w:rsidR="00D32D73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U03 Student </w:t>
            </w:r>
            <w:r w:rsidR="004D1554">
              <w:rPr>
                <w:color w:val="191919"/>
                <w:sz w:val="22"/>
              </w:rPr>
              <w:t>p</w:t>
            </w:r>
            <w:r w:rsidR="004D1554" w:rsidRPr="00C87D46">
              <w:rPr>
                <w:color w:val="191919"/>
                <w:sz w:val="22"/>
              </w:rPr>
              <w:t xml:space="preserve">otrafi właściwie rozwiązywać problemy </w:t>
            </w:r>
            <w:r w:rsidR="004D1554">
              <w:rPr>
                <w:rFonts w:eastAsia="Times New Roman" w:cs="Arial"/>
                <w:sz w:val="22"/>
                <w:lang w:eastAsia="pl-PL"/>
              </w:rPr>
              <w:t xml:space="preserve">dotyczące </w:t>
            </w:r>
            <w:r w:rsidR="008F5D3C">
              <w:rPr>
                <w:rFonts w:eastAsia="Times New Roman" w:cs="Arial"/>
                <w:sz w:val="22"/>
                <w:lang w:eastAsia="pl-PL"/>
              </w:rPr>
              <w:t>bezpieczeństw</w:t>
            </w:r>
            <w:r w:rsidR="008F5D3C">
              <w:rPr>
                <w:rFonts w:eastAsia="Times New Roman" w:cs="Arial"/>
                <w:sz w:val="22"/>
                <w:lang w:eastAsia="pl-PL"/>
              </w:rPr>
              <w:t xml:space="preserve">a </w:t>
            </w:r>
            <w:r w:rsidR="004D1554" w:rsidRPr="00C87D46">
              <w:rPr>
                <w:color w:val="191919"/>
                <w:sz w:val="22"/>
              </w:rPr>
              <w:t>przy użyciu metod i narzędzi statystycznych, proponując własne metody analizy.</w:t>
            </w:r>
          </w:p>
        </w:tc>
        <w:tc>
          <w:tcPr>
            <w:tcW w:w="2410" w:type="dxa"/>
          </w:tcPr>
          <w:p w14:paraId="7F689889" w14:textId="63A72781" w:rsidR="004C2F37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</w:r>
            <w:r w:rsidR="008F5D3C">
              <w:rPr>
                <w:sz w:val="20"/>
                <w:szCs w:val="20"/>
              </w:rPr>
              <w:t>K</w:t>
            </w:r>
            <w:r w:rsidRPr="008166E2">
              <w:rPr>
                <w:sz w:val="20"/>
                <w:szCs w:val="20"/>
              </w:rPr>
              <w:t>_U0</w:t>
            </w:r>
            <w:r w:rsidR="008F5D3C">
              <w:rPr>
                <w:sz w:val="20"/>
                <w:szCs w:val="20"/>
              </w:rPr>
              <w:t>1</w:t>
            </w:r>
          </w:p>
          <w:p w14:paraId="6AB0BCE6" w14:textId="009787CF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</w:r>
            <w:r w:rsidR="008F5D3C">
              <w:rPr>
                <w:sz w:val="20"/>
                <w:szCs w:val="20"/>
              </w:rPr>
              <w:t>K</w:t>
            </w:r>
            <w:r w:rsidRPr="008166E2">
              <w:rPr>
                <w:sz w:val="20"/>
                <w:szCs w:val="20"/>
              </w:rPr>
              <w:t>_U0</w:t>
            </w:r>
            <w:r w:rsidR="008F5D3C">
              <w:rPr>
                <w:sz w:val="20"/>
                <w:szCs w:val="20"/>
              </w:rPr>
              <w:t>2</w:t>
            </w:r>
          </w:p>
          <w:p w14:paraId="194BAA95" w14:textId="077AE453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</w:r>
            <w:r w:rsidR="008F5D3C">
              <w:rPr>
                <w:sz w:val="20"/>
                <w:szCs w:val="20"/>
              </w:rPr>
              <w:t>K</w:t>
            </w:r>
            <w:r w:rsidRPr="008166E2">
              <w:rPr>
                <w:sz w:val="20"/>
                <w:szCs w:val="20"/>
              </w:rPr>
              <w:t>_U0</w:t>
            </w:r>
            <w:r w:rsidR="008F5D3C">
              <w:rPr>
                <w:sz w:val="20"/>
                <w:szCs w:val="20"/>
              </w:rPr>
              <w:t>3</w:t>
            </w:r>
          </w:p>
          <w:p w14:paraId="3D2A7EEF" w14:textId="6B31F1DA" w:rsidR="008166E2" w:rsidRPr="008166E2" w:rsidRDefault="008166E2" w:rsidP="004C2F37">
            <w:pPr>
              <w:rPr>
                <w:sz w:val="20"/>
                <w:szCs w:val="20"/>
              </w:rPr>
            </w:pPr>
            <w:r w:rsidRPr="008166E2">
              <w:rPr>
                <w:sz w:val="20"/>
                <w:szCs w:val="20"/>
              </w:rPr>
              <w:softHyphen/>
            </w:r>
            <w:r w:rsidR="008F5D3C">
              <w:rPr>
                <w:sz w:val="20"/>
                <w:szCs w:val="20"/>
              </w:rPr>
              <w:t>K</w:t>
            </w:r>
            <w:r w:rsidRPr="008166E2">
              <w:rPr>
                <w:sz w:val="20"/>
                <w:szCs w:val="20"/>
              </w:rPr>
              <w:t>_U0</w:t>
            </w:r>
            <w:r w:rsidR="008F5D3C">
              <w:rPr>
                <w:sz w:val="20"/>
                <w:szCs w:val="20"/>
              </w:rPr>
              <w:t>4</w:t>
            </w:r>
          </w:p>
        </w:tc>
      </w:tr>
    </w:tbl>
    <w:p w14:paraId="1917821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35E6D70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73D4924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p w14:paraId="3CFD242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32D73" w:rsidRPr="00193D0D" w14:paraId="63547589" w14:textId="77777777" w:rsidTr="007827B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660F55C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0B1BAAA" w14:textId="77777777" w:rsidR="00D32D73" w:rsidRPr="00193D0D" w:rsidRDefault="00D32D73" w:rsidP="007827B8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D52E958" w14:textId="77777777" w:rsidR="00D32D73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10CEA9CA" w14:textId="77777777" w:rsidR="00D32D73" w:rsidRPr="00193D0D" w:rsidRDefault="00D32D73" w:rsidP="00D32D73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D32D73" w:rsidRPr="00193D0D" w14:paraId="70BF642C" w14:textId="77777777" w:rsidTr="007827B8">
        <w:trPr>
          <w:cantSplit/>
          <w:trHeight w:val="1984"/>
        </w:trPr>
        <w:tc>
          <w:tcPr>
            <w:tcW w:w="1985" w:type="dxa"/>
            <w:vMerge/>
          </w:tcPr>
          <w:p w14:paraId="3A2DE9BA" w14:textId="77777777" w:rsidR="00D32D73" w:rsidRPr="00193D0D" w:rsidRDefault="00D32D73" w:rsidP="007827B8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E6C6010" w14:textId="2EFA9EF0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K01 Student w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ykazuje gotowość do rozumienia procesu prowadzenia </w:t>
            </w:r>
            <w:r w:rsidR="004D1554">
              <w:rPr>
                <w:rFonts w:eastAsia="Times New Roman" w:cs="Arial"/>
                <w:bCs/>
                <w:iCs/>
                <w:sz w:val="22"/>
                <w:lang w:eastAsia="pl-PL"/>
              </w:rPr>
              <w:t>analiz statystycznych w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</w:t>
            </w:r>
            <w:r w:rsidR="008F5D3C">
              <w:rPr>
                <w:rFonts w:eastAsia="Times New Roman" w:cs="Arial"/>
                <w:sz w:val="22"/>
                <w:lang w:eastAsia="pl-PL"/>
              </w:rPr>
              <w:t>bezpieczeństw</w:t>
            </w:r>
            <w:r w:rsidR="008F5D3C">
              <w:rPr>
                <w:rFonts w:eastAsia="Times New Roman" w:cs="Arial"/>
                <w:sz w:val="22"/>
                <w:lang w:eastAsia="pl-PL"/>
              </w:rPr>
              <w:t>ie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>.</w:t>
            </w:r>
          </w:p>
          <w:p w14:paraId="6EADF0F8" w14:textId="77777777" w:rsidR="00862771" w:rsidRPr="00620698" w:rsidRDefault="00862771" w:rsidP="00862771">
            <w:pPr>
              <w:widowControl w:val="0"/>
              <w:suppressAutoHyphens/>
              <w:autoSpaceDE w:val="0"/>
              <w:rPr>
                <w:rFonts w:eastAsia="Times New Roman" w:cs="Arial"/>
                <w:bCs/>
                <w:iCs/>
                <w:sz w:val="22"/>
                <w:lang w:eastAsia="pl-PL"/>
              </w:rPr>
            </w:pP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K02 Student jest świadomy konieczności </w:t>
            </w:r>
            <w:r w:rsidR="004D1554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prowadzenia badań 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z założeniem o </w:t>
            </w:r>
            <w:r w:rsidR="004D1554">
              <w:rPr>
                <w:rFonts w:eastAsia="Times New Roman" w:cs="Arial"/>
                <w:bCs/>
                <w:iCs/>
                <w:sz w:val="22"/>
                <w:lang w:eastAsia="pl-PL"/>
              </w:rPr>
              <w:t>roli</w:t>
            </w:r>
            <w:r w:rsidRPr="00620698">
              <w:rPr>
                <w:rFonts w:eastAsia="Times New Roman" w:cs="Arial"/>
                <w:bCs/>
                <w:iCs/>
                <w:sz w:val="22"/>
                <w:lang w:eastAsia="pl-PL"/>
              </w:rPr>
              <w:t xml:space="preserve"> przestrzegania zasad etyki.</w:t>
            </w:r>
          </w:p>
          <w:p w14:paraId="22024BE9" w14:textId="77777777" w:rsidR="00D32D73" w:rsidRPr="00193D0D" w:rsidRDefault="00862771" w:rsidP="00862771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0698">
              <w:rPr>
                <w:rFonts w:eastAsia="Times New Roman" w:cs="Arial"/>
                <w:sz w:val="22"/>
                <w:lang w:eastAsia="pl-PL"/>
              </w:rPr>
              <w:t>K03 Student ma pogłębioną świadomość poziomu swojej wiedzy i umiejętności, rozumie potrzebę ciągłego rozwoju osobistego i zawodowego.</w:t>
            </w:r>
          </w:p>
        </w:tc>
        <w:tc>
          <w:tcPr>
            <w:tcW w:w="2410" w:type="dxa"/>
          </w:tcPr>
          <w:p w14:paraId="4872A20B" w14:textId="45ABD057" w:rsidR="004C2F37" w:rsidRPr="00193D0D" w:rsidRDefault="008F5D3C" w:rsidP="008166E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8166E2" w:rsidRPr="008166E2">
              <w:rPr>
                <w:rFonts w:eastAsia="Times New Roman" w:cs="Arial"/>
                <w:sz w:val="20"/>
                <w:szCs w:val="20"/>
                <w:lang w:eastAsia="pl-PL"/>
              </w:rPr>
              <w:t>_K01</w:t>
            </w:r>
            <w:r w:rsidR="004C2B6A"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8166E2" w:rsidRPr="008166E2">
              <w:rPr>
                <w:rFonts w:eastAsia="Times New Roman" w:cs="Arial"/>
                <w:sz w:val="20"/>
                <w:szCs w:val="20"/>
                <w:lang w:eastAsia="pl-PL"/>
              </w:rPr>
              <w:t>_K0</w:t>
            </w:r>
            <w:r w:rsidR="004C2B6A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</w:tr>
    </w:tbl>
    <w:p w14:paraId="7972E69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80428C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29E68D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228B933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32D73" w:rsidRPr="00193D0D" w14:paraId="382A93BD" w14:textId="77777777" w:rsidTr="007827B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5C31B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ind w:left="45" w:right="13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D32D73" w:rsidRPr="00193D0D" w14:paraId="342FCFC5" w14:textId="77777777" w:rsidTr="007827B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4728496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85560E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Wykład</w:t>
            </w:r>
          </w:p>
          <w:p w14:paraId="0E738C2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3C4C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D32D73" w:rsidRPr="00193D0D" w14:paraId="29C05ABC" w14:textId="77777777" w:rsidTr="007827B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942802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73A280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DD38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C47E297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CCC95D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F9C6065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D2AEB11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288C5FD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4205A7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83A919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F04750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41ECB2C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92AF7E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66347A6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C2B6A" w:rsidRPr="00193D0D" w14:paraId="622FC195" w14:textId="77777777" w:rsidTr="007827B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365B750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03649D0" w14:textId="7A453908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A6A8F" w14:textId="260904BE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6BA0E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86C859A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4E289B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789CF8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2ACE0F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C2B6A" w:rsidRPr="00193D0D" w14:paraId="39E93B0B" w14:textId="77777777" w:rsidTr="007827B8">
        <w:trPr>
          <w:trHeight w:val="462"/>
        </w:trPr>
        <w:tc>
          <w:tcPr>
            <w:tcW w:w="1611" w:type="dxa"/>
            <w:vAlign w:val="center"/>
          </w:tcPr>
          <w:p w14:paraId="5D224A71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78ECA23" w14:textId="4CA9CEDB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D6893" w14:textId="1A4E3604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18A4C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AB3569B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0E5FB6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7A9612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DBF8EB" w14:textId="77777777" w:rsidR="004C2B6A" w:rsidRPr="00193D0D" w:rsidRDefault="004C2B6A" w:rsidP="004C2B6A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438AEF82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4133840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061C9EA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  <w:r w:rsidRPr="00193D0D">
        <w:rPr>
          <w:rFonts w:eastAsia="Times New Roman" w:cs="Arial"/>
          <w:sz w:val="22"/>
          <w:szCs w:val="14"/>
          <w:lang w:eastAsia="pl-PL"/>
        </w:rPr>
        <w:t>Opis metod prowadzenia zajęć</w:t>
      </w:r>
    </w:p>
    <w:p w14:paraId="328BE79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236C9348" w14:textId="77777777" w:rsidTr="007827B8">
        <w:trPr>
          <w:trHeight w:val="876"/>
        </w:trPr>
        <w:tc>
          <w:tcPr>
            <w:tcW w:w="9622" w:type="dxa"/>
          </w:tcPr>
          <w:p w14:paraId="3C40F7BB" w14:textId="33F99C0B" w:rsidR="00D32D73" w:rsidRPr="00193D0D" w:rsidRDefault="004C2B6A" w:rsidP="007827B8">
            <w:pPr>
              <w:widowControl w:val="0"/>
              <w:suppressLineNumbers/>
              <w:suppressAutoHyphens/>
              <w:autoSpaceDE w:val="0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>
              <w:rPr>
                <w:rFonts w:eastAsia="Times New Roman" w:cs="Arial"/>
                <w:sz w:val="22"/>
                <w:szCs w:val="16"/>
                <w:lang w:eastAsia="pl-PL"/>
              </w:rPr>
              <w:t>Teoria</w:t>
            </w:r>
            <w:r w:rsidR="008166E2">
              <w:rPr>
                <w:rFonts w:eastAsia="Times New Roman" w:cs="Arial"/>
                <w:sz w:val="22"/>
                <w:szCs w:val="16"/>
                <w:lang w:eastAsia="pl-PL"/>
              </w:rPr>
              <w:t xml:space="preserve">, </w:t>
            </w:r>
            <w:r w:rsidR="00D32D73"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dyskusja, </w:t>
            </w:r>
            <w:r w:rsidR="004D1554">
              <w:rPr>
                <w:rFonts w:eastAsia="Times New Roman" w:cs="Arial"/>
                <w:sz w:val="22"/>
                <w:szCs w:val="16"/>
                <w:lang w:eastAsia="pl-PL"/>
              </w:rPr>
              <w:t>zadania liczbowe</w:t>
            </w:r>
          </w:p>
        </w:tc>
      </w:tr>
    </w:tbl>
    <w:p w14:paraId="175AFC89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1896E345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F999D30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73303372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1B3283BE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7BF4D614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  <w:r w:rsidRPr="00193D0D">
        <w:rPr>
          <w:rFonts w:eastAsia="Times New Roman" w:cs="Arial"/>
          <w:szCs w:val="16"/>
          <w:lang w:eastAsia="pl-PL"/>
        </w:rPr>
        <w:t>Formy sprawdzania efektów kształcenia</w:t>
      </w: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3"/>
        <w:gridCol w:w="644"/>
        <w:gridCol w:w="643"/>
        <w:gridCol w:w="642"/>
        <w:gridCol w:w="642"/>
        <w:gridCol w:w="643"/>
        <w:gridCol w:w="641"/>
        <w:gridCol w:w="643"/>
        <w:gridCol w:w="643"/>
        <w:gridCol w:w="550"/>
        <w:gridCol w:w="735"/>
        <w:gridCol w:w="642"/>
        <w:gridCol w:w="642"/>
        <w:gridCol w:w="651"/>
      </w:tblGrid>
      <w:tr w:rsidR="00D32D73" w:rsidRPr="00193D0D" w14:paraId="4353A269" w14:textId="77777777" w:rsidTr="007827B8">
        <w:trPr>
          <w:cantSplit/>
          <w:trHeight w:hRule="exact" w:val="1616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7AC5B719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0E0E2169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 xml:space="preserve">E – </w:t>
            </w:r>
            <w:r w:rsidRPr="00193D0D">
              <w:rPr>
                <w:rFonts w:eastAsia="Times New Roman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4F247F3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4630C15C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5776CD99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03BA44FF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BF59905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7FC1901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5D57FA1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1321AC62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0DDEDA49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968DC37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06D4FE9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textDirection w:val="btLr"/>
            <w:vAlign w:val="center"/>
          </w:tcPr>
          <w:p w14:paraId="34372A04" w14:textId="77777777" w:rsidR="00D32D73" w:rsidRPr="00193D0D" w:rsidRDefault="00D32D73" w:rsidP="007827B8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Inne</w:t>
            </w:r>
          </w:p>
        </w:tc>
      </w:tr>
      <w:tr w:rsidR="004D1554" w:rsidRPr="00193D0D" w14:paraId="6467B366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A8A7081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C0B075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E246B0B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62B5CD1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946CE9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122D5DA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072D04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FAE1E72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5D2DAA6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51AF270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5D38E40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00505BE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BBA115B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C38A6E7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100C799F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95A34D4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4A9B4FC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D90E6B6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AEFB2AD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8A67987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5911259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979C629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FB3E6F8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3B063EE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0F65EE8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6A39BA9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D9770C4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5CE0F4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D2C1ACA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612BEDF3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49A2921E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CCC5C1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6F4E9D8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CBBCC13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B90CF1F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D66800C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04B378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09D4654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C9FBEBB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765114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B55C377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43875C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50C6E46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8EF58BD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26A767BE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6D547252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BB294F8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D09DE8F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EAC0671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87FE582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D947880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3DFC34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A527F15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9E24D1A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9B4BDA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5DD90E0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00BEB5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44F6BB2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5E393BC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01358ED5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F43B2B2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32B4C3A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F1826C3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C93CA94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CCF4B09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77E65BE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712232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DDC90FA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1B28490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894559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DA3599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EAFEADD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DD1FC4D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BC8CB8D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709CD8D1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7EB5341A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89CC887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1C5A476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642E5F0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F7BDBF8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DB270EA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1A2A735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7F5932B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31B9649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4615B2B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5F342C9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055DB69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8CEFC12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7A92FD5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59596308" w14:textId="77777777" w:rsidTr="007827B8">
        <w:trPr>
          <w:cantSplit/>
          <w:trHeight w:val="244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4C36ACFB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896F81E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2B97610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1FF2EB27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533F882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75D16CB0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E43977E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217AAD9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101F3DD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2F5457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677EC4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1B15E0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C7014E4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2DE686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1CF65E0F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55391BB9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AE95EAE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5E1DDDA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508C738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CCF6CB6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2C8A52E4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19AC753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9DD9478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049586DB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7632911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22B6325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587408F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70C477AD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3C301DDC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  <w:tr w:rsidR="004D1554" w:rsidRPr="00193D0D" w14:paraId="146AB3F5" w14:textId="77777777" w:rsidTr="007827B8">
        <w:trPr>
          <w:cantSplit/>
          <w:trHeight w:val="259"/>
        </w:trPr>
        <w:tc>
          <w:tcPr>
            <w:tcW w:w="9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left w:w="103" w:type="dxa"/>
            </w:tcMar>
            <w:vAlign w:val="center"/>
          </w:tcPr>
          <w:p w14:paraId="328336D3" w14:textId="77777777" w:rsidR="004D1554" w:rsidRPr="00193D0D" w:rsidRDefault="004D1554" w:rsidP="004D1554">
            <w:pPr>
              <w:widowControl w:val="0"/>
              <w:suppressAutoHyphens/>
              <w:autoSpaceDE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EDAFA2A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61BC2254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097DE123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3D32AF6A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5C805C15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</w:tcPr>
          <w:p w14:paraId="43598505" w14:textId="77777777" w:rsidR="004D1554" w:rsidRPr="00193D0D" w:rsidRDefault="004D1554" w:rsidP="004D1554">
            <w:pPr>
              <w:widowControl w:val="0"/>
              <w:suppressAutoHyphens/>
              <w:autoSpaceDE w:val="0"/>
              <w:jc w:val="left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C50E02A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25B492D0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1B70EA17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5D1347E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55D7B232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4EDBFBA2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  <w:r w:rsidRPr="00193D0D">
              <w:rPr>
                <w:color w:val="000000"/>
                <w:sz w:val="16"/>
              </w:rPr>
              <w:t>X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103" w:type="dxa"/>
            </w:tcMar>
            <w:vAlign w:val="center"/>
          </w:tcPr>
          <w:p w14:paraId="68515D07" w14:textId="77777777" w:rsidR="004D1554" w:rsidRPr="00193D0D" w:rsidRDefault="004D1554" w:rsidP="004D1554">
            <w:pPr>
              <w:suppressAutoHyphens/>
              <w:jc w:val="center"/>
              <w:rPr>
                <w:color w:val="000000"/>
                <w:sz w:val="16"/>
              </w:rPr>
            </w:pPr>
          </w:p>
        </w:tc>
      </w:tr>
    </w:tbl>
    <w:p w14:paraId="5C866C62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2BF8D627" w14:textId="77777777" w:rsidR="00D32D73" w:rsidRPr="00193D0D" w:rsidRDefault="00D32D73" w:rsidP="00D32D73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388C02E8" w14:textId="77777777" w:rsidTr="007827B8">
        <w:tc>
          <w:tcPr>
            <w:tcW w:w="1941" w:type="dxa"/>
            <w:shd w:val="clear" w:color="auto" w:fill="DBE5F1"/>
            <w:vAlign w:val="center"/>
          </w:tcPr>
          <w:p w14:paraId="043C54E3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9913D38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 xml:space="preserve"> </w:t>
            </w:r>
          </w:p>
          <w:p w14:paraId="73E63C05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40% Zaangażowanie w </w:t>
            </w:r>
            <w:r w:rsidR="004D155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rozwiązywanie zadań</w:t>
            </w:r>
            <w:r w:rsidRPr="00193D0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 40% Aktywność na zajęciach, 20% Frekwencja</w:t>
            </w:r>
          </w:p>
          <w:p w14:paraId="6299923C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</w:tc>
      </w:tr>
    </w:tbl>
    <w:p w14:paraId="6E58427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4AFAB44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32D73" w:rsidRPr="00193D0D" w14:paraId="71C915F1" w14:textId="77777777" w:rsidTr="007827B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EE415E4" w14:textId="77777777" w:rsidR="00D32D73" w:rsidRPr="00193D0D" w:rsidRDefault="00D32D73" w:rsidP="007827B8">
            <w:pPr>
              <w:widowControl w:val="0"/>
              <w:suppressAutoHyphens/>
              <w:spacing w:after="57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93D0D">
              <w:rPr>
                <w:rFonts w:eastAsia="Times New Roman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5F28817A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</w:p>
          <w:p w14:paraId="2FFC0142" w14:textId="77777777" w:rsidR="00D32D73" w:rsidRPr="00193D0D" w:rsidRDefault="00D32D73" w:rsidP="007827B8">
            <w:pPr>
              <w:widowControl w:val="0"/>
              <w:suppressLineNumbers/>
              <w:suppressAutoHyphens/>
              <w:autoSpaceDE w:val="0"/>
              <w:spacing w:before="57" w:after="57"/>
              <w:jc w:val="left"/>
              <w:rPr>
                <w:rFonts w:eastAsia="Times New Roman" w:cs="Arial"/>
                <w:sz w:val="22"/>
                <w:szCs w:val="16"/>
                <w:lang w:eastAsia="pl-PL"/>
              </w:rPr>
            </w:pPr>
            <w:r w:rsidRPr="00193D0D">
              <w:rPr>
                <w:rFonts w:eastAsia="Times New Roman" w:cs="Arial"/>
                <w:sz w:val="22"/>
                <w:szCs w:val="16"/>
                <w:lang w:eastAsia="pl-PL"/>
              </w:rPr>
              <w:t>-</w:t>
            </w:r>
          </w:p>
        </w:tc>
      </w:tr>
    </w:tbl>
    <w:p w14:paraId="4A5BBE0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C950527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BF38C60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Treści merytoryczne (wykaz tematów)</w:t>
      </w:r>
    </w:p>
    <w:p w14:paraId="095D053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1E614917" w14:textId="77777777" w:rsidTr="007827B8">
        <w:trPr>
          <w:trHeight w:val="1136"/>
        </w:trPr>
        <w:tc>
          <w:tcPr>
            <w:tcW w:w="9622" w:type="dxa"/>
          </w:tcPr>
          <w:p w14:paraId="2B243238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szeregów.</w:t>
            </w:r>
          </w:p>
          <w:p w14:paraId="26A75E12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miar położenia.</w:t>
            </w:r>
          </w:p>
          <w:p w14:paraId="7DD09634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miar zróżnicowania.</w:t>
            </w:r>
          </w:p>
          <w:p w14:paraId="461F3589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miar asymetrii.</w:t>
            </w:r>
          </w:p>
          <w:p w14:paraId="3655B14C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współzależności zjawisk.</w:t>
            </w:r>
          </w:p>
          <w:p w14:paraId="107F7300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dynamiki zjawisk.</w:t>
            </w:r>
          </w:p>
          <w:p w14:paraId="046B77EF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estymacji.</w:t>
            </w:r>
          </w:p>
          <w:p w14:paraId="29E4B064" w14:textId="77777777" w:rsidR="00740113" w:rsidRPr="00740113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 xml:space="preserve">Zadania dotyczące tablic </w:t>
            </w:r>
            <w:proofErr w:type="spellStart"/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wielodzielczych</w:t>
            </w:r>
            <w:proofErr w:type="spellEnd"/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454FB861" w14:textId="77777777" w:rsidR="008166E2" w:rsidRPr="008166E2" w:rsidRDefault="00740113" w:rsidP="0074011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40113">
              <w:rPr>
                <w:rFonts w:ascii="Arial" w:eastAsia="Times New Roman" w:hAnsi="Arial" w:cs="Arial"/>
                <w:szCs w:val="16"/>
                <w:lang w:eastAsia="pl-PL"/>
              </w:rPr>
              <w:t>Zadania dotyczące zmiennej losowej.</w:t>
            </w:r>
          </w:p>
        </w:tc>
      </w:tr>
    </w:tbl>
    <w:p w14:paraId="153DC7C2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E250D2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E7598E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</w:p>
    <w:p w14:paraId="3077E81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193D0D">
        <w:rPr>
          <w:rFonts w:eastAsia="Times New Roman" w:cs="Arial"/>
          <w:sz w:val="22"/>
          <w:lang w:eastAsia="pl-PL"/>
        </w:rPr>
        <w:t>Wykaz literatury podstawowej</w:t>
      </w:r>
    </w:p>
    <w:p w14:paraId="031015F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23A35AE6" w14:textId="77777777" w:rsidTr="007827B8">
        <w:trPr>
          <w:trHeight w:val="1098"/>
        </w:trPr>
        <w:tc>
          <w:tcPr>
            <w:tcW w:w="9622" w:type="dxa"/>
          </w:tcPr>
          <w:p w14:paraId="1B27B3D9" w14:textId="77777777" w:rsidR="00740113" w:rsidRPr="00C87D46" w:rsidRDefault="00740113" w:rsidP="00740113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191919"/>
                <w:sz w:val="22"/>
              </w:rPr>
            </w:pPr>
            <w:r w:rsidRPr="00C87D46">
              <w:rPr>
                <w:color w:val="191919"/>
                <w:sz w:val="22"/>
              </w:rPr>
              <w:lastRenderedPageBreak/>
              <w:t xml:space="preserve">M. Sobczyk: </w:t>
            </w:r>
            <w:r w:rsidRPr="00C87D46">
              <w:rPr>
                <w:i/>
                <w:color w:val="191919"/>
                <w:sz w:val="22"/>
              </w:rPr>
              <w:t>Statystyka</w:t>
            </w:r>
            <w:r w:rsidRPr="00C87D46">
              <w:rPr>
                <w:color w:val="191919"/>
                <w:sz w:val="22"/>
              </w:rPr>
              <w:t>, Warszawa 2000;</w:t>
            </w:r>
          </w:p>
          <w:p w14:paraId="5D2B3CC3" w14:textId="77777777" w:rsidR="00740113" w:rsidRPr="00C87D46" w:rsidRDefault="00740113" w:rsidP="00740113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191919"/>
                <w:sz w:val="22"/>
              </w:rPr>
            </w:pPr>
            <w:r w:rsidRPr="00C87D46">
              <w:rPr>
                <w:color w:val="191919"/>
                <w:sz w:val="22"/>
              </w:rPr>
              <w:t xml:space="preserve">E. Sojka: </w:t>
            </w:r>
            <w:r w:rsidRPr="00C87D46">
              <w:rPr>
                <w:i/>
                <w:color w:val="191919"/>
                <w:sz w:val="22"/>
              </w:rPr>
              <w:t>Statystyka w przykładach i zadaniach</w:t>
            </w:r>
            <w:r w:rsidRPr="00C87D46">
              <w:rPr>
                <w:color w:val="191919"/>
                <w:sz w:val="22"/>
              </w:rPr>
              <w:t>, Tychy 2003;</w:t>
            </w:r>
          </w:p>
          <w:p w14:paraId="5EC6E6C5" w14:textId="77777777" w:rsidR="00740113" w:rsidRPr="00C87D46" w:rsidRDefault="00740113" w:rsidP="00740113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191919"/>
                <w:sz w:val="22"/>
              </w:rPr>
            </w:pPr>
            <w:r w:rsidRPr="00C87D46">
              <w:rPr>
                <w:color w:val="191919"/>
                <w:sz w:val="22"/>
              </w:rPr>
              <w:t xml:space="preserve">W. Starzyńska: </w:t>
            </w:r>
            <w:r w:rsidRPr="00C87D46">
              <w:rPr>
                <w:i/>
                <w:color w:val="191919"/>
                <w:sz w:val="22"/>
              </w:rPr>
              <w:t>Statystyka praktyczna</w:t>
            </w:r>
            <w:r w:rsidRPr="00C87D46">
              <w:rPr>
                <w:color w:val="191919"/>
                <w:sz w:val="22"/>
              </w:rPr>
              <w:t>, PWN, Warszawa 2000;</w:t>
            </w:r>
          </w:p>
          <w:p w14:paraId="0F8FFCEB" w14:textId="77777777" w:rsidR="00740113" w:rsidRPr="00C87D46" w:rsidRDefault="00740113" w:rsidP="00740113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191919"/>
                <w:sz w:val="22"/>
              </w:rPr>
            </w:pPr>
            <w:r w:rsidRPr="00C87D46">
              <w:rPr>
                <w:color w:val="191919"/>
                <w:sz w:val="22"/>
              </w:rPr>
              <w:t xml:space="preserve">S. </w:t>
            </w:r>
            <w:proofErr w:type="spellStart"/>
            <w:r w:rsidRPr="00C87D46">
              <w:rPr>
                <w:color w:val="191919"/>
                <w:sz w:val="22"/>
              </w:rPr>
              <w:t>Ostasiewicz</w:t>
            </w:r>
            <w:proofErr w:type="spellEnd"/>
            <w:r w:rsidRPr="00C87D46">
              <w:rPr>
                <w:color w:val="191919"/>
                <w:sz w:val="22"/>
              </w:rPr>
              <w:t xml:space="preserve">, Z. </w:t>
            </w:r>
            <w:proofErr w:type="spellStart"/>
            <w:r w:rsidRPr="00C87D46">
              <w:rPr>
                <w:color w:val="191919"/>
                <w:sz w:val="22"/>
              </w:rPr>
              <w:t>Rusnak</w:t>
            </w:r>
            <w:proofErr w:type="spellEnd"/>
            <w:r w:rsidRPr="00C87D46">
              <w:rPr>
                <w:color w:val="191919"/>
                <w:sz w:val="22"/>
              </w:rPr>
              <w:t xml:space="preserve">. U. Siedlecka: </w:t>
            </w:r>
            <w:r w:rsidRPr="00C87D46">
              <w:rPr>
                <w:i/>
                <w:color w:val="191919"/>
                <w:sz w:val="22"/>
              </w:rPr>
              <w:t>Statystyka. Elementy teorii i zadania</w:t>
            </w:r>
            <w:r w:rsidRPr="00C87D46">
              <w:rPr>
                <w:color w:val="191919"/>
                <w:sz w:val="22"/>
              </w:rPr>
              <w:t>, Wrocław 2001;</w:t>
            </w:r>
          </w:p>
          <w:p w14:paraId="21E685AF" w14:textId="77777777" w:rsidR="00582499" w:rsidRPr="00740113" w:rsidRDefault="00740113" w:rsidP="0074011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40113">
              <w:rPr>
                <w:rFonts w:ascii="Arial" w:hAnsi="Arial" w:cs="Arial"/>
                <w:i/>
                <w:color w:val="191919"/>
              </w:rPr>
              <w:t>Statystyka. Opis statystyczny</w:t>
            </w:r>
            <w:r w:rsidRPr="00740113">
              <w:rPr>
                <w:rFonts w:ascii="Arial" w:hAnsi="Arial" w:cs="Arial"/>
                <w:color w:val="191919"/>
              </w:rPr>
              <w:t xml:space="preserve">. Red. J. </w:t>
            </w:r>
            <w:proofErr w:type="spellStart"/>
            <w:r w:rsidRPr="00740113">
              <w:rPr>
                <w:rFonts w:ascii="Arial" w:hAnsi="Arial" w:cs="Arial"/>
                <w:color w:val="191919"/>
              </w:rPr>
              <w:t>Hozer</w:t>
            </w:r>
            <w:proofErr w:type="spellEnd"/>
            <w:r w:rsidRPr="00740113">
              <w:rPr>
                <w:rFonts w:ascii="Arial" w:hAnsi="Arial" w:cs="Arial"/>
                <w:color w:val="191919"/>
              </w:rPr>
              <w:t>, Szczecin 1998.</w:t>
            </w:r>
          </w:p>
        </w:tc>
      </w:tr>
    </w:tbl>
    <w:p w14:paraId="4CE2F89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3A681DFD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Wykaz literatury uzupełniającej</w:t>
      </w:r>
    </w:p>
    <w:p w14:paraId="475337E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32D73" w:rsidRPr="00193D0D" w14:paraId="248D56DE" w14:textId="77777777" w:rsidTr="008166E2">
        <w:trPr>
          <w:trHeight w:val="1082"/>
        </w:trPr>
        <w:tc>
          <w:tcPr>
            <w:tcW w:w="9622" w:type="dxa"/>
          </w:tcPr>
          <w:p w14:paraId="5E95175F" w14:textId="77777777" w:rsidR="00740113" w:rsidRPr="00C87D46" w:rsidRDefault="00740113" w:rsidP="00740113">
            <w:pPr>
              <w:numPr>
                <w:ilvl w:val="0"/>
                <w:numId w:val="1"/>
              </w:numPr>
              <w:suppressAutoHyphens/>
              <w:ind w:right="-91"/>
              <w:jc w:val="left"/>
              <w:rPr>
                <w:color w:val="191919"/>
                <w:sz w:val="22"/>
              </w:rPr>
            </w:pPr>
            <w:r>
              <w:rPr>
                <w:color w:val="191919"/>
                <w:sz w:val="22"/>
              </w:rPr>
              <w:t xml:space="preserve">A. </w:t>
            </w:r>
            <w:r w:rsidRPr="00C87D46">
              <w:rPr>
                <w:color w:val="191919"/>
                <w:sz w:val="22"/>
              </w:rPr>
              <w:t xml:space="preserve">Balicki., W. </w:t>
            </w:r>
            <w:proofErr w:type="spellStart"/>
            <w:r w:rsidRPr="00C87D46">
              <w:rPr>
                <w:color w:val="191919"/>
                <w:sz w:val="22"/>
              </w:rPr>
              <w:t>Makać</w:t>
            </w:r>
            <w:proofErr w:type="spellEnd"/>
            <w:r w:rsidRPr="00C87D46">
              <w:rPr>
                <w:color w:val="191919"/>
                <w:sz w:val="22"/>
              </w:rPr>
              <w:t>: Metody wnioskowania statystycznego, Gdańsk 2002;</w:t>
            </w:r>
          </w:p>
          <w:p w14:paraId="18AE9206" w14:textId="77777777" w:rsidR="00740113" w:rsidRDefault="00740113" w:rsidP="00740113">
            <w:pPr>
              <w:numPr>
                <w:ilvl w:val="0"/>
                <w:numId w:val="1"/>
              </w:numPr>
              <w:suppressAutoHyphens/>
              <w:ind w:right="-91"/>
              <w:jc w:val="left"/>
              <w:rPr>
                <w:color w:val="191919"/>
                <w:sz w:val="22"/>
              </w:rPr>
            </w:pPr>
            <w:r w:rsidRPr="00C87D46">
              <w:rPr>
                <w:color w:val="191919"/>
                <w:sz w:val="22"/>
              </w:rPr>
              <w:t xml:space="preserve">D. </w:t>
            </w:r>
            <w:proofErr w:type="spellStart"/>
            <w:r w:rsidRPr="00C87D46">
              <w:rPr>
                <w:color w:val="191919"/>
                <w:sz w:val="22"/>
              </w:rPr>
              <w:t>Admir</w:t>
            </w:r>
            <w:proofErr w:type="spellEnd"/>
            <w:r w:rsidRPr="00C87D46">
              <w:rPr>
                <w:color w:val="191919"/>
                <w:sz w:val="22"/>
              </w:rPr>
              <w:t xml:space="preserve"> </w:t>
            </w:r>
            <w:proofErr w:type="spellStart"/>
            <w:r w:rsidRPr="00C87D46">
              <w:rPr>
                <w:color w:val="191919"/>
                <w:sz w:val="22"/>
              </w:rPr>
              <w:t>Aczel</w:t>
            </w:r>
            <w:proofErr w:type="spellEnd"/>
            <w:r w:rsidRPr="00C87D46">
              <w:rPr>
                <w:color w:val="191919"/>
                <w:sz w:val="22"/>
              </w:rPr>
              <w:t xml:space="preserve">: </w:t>
            </w:r>
            <w:r w:rsidRPr="00C87D46">
              <w:rPr>
                <w:i/>
                <w:color w:val="191919"/>
                <w:sz w:val="22"/>
              </w:rPr>
              <w:t>Statystyka w zarządzaniu</w:t>
            </w:r>
            <w:r w:rsidRPr="00C87D46">
              <w:rPr>
                <w:color w:val="191919"/>
                <w:sz w:val="22"/>
              </w:rPr>
              <w:t>, PWN, Warszawa 2000;</w:t>
            </w:r>
          </w:p>
          <w:p w14:paraId="7C24A2FA" w14:textId="77777777" w:rsidR="00D32D73" w:rsidRPr="00740113" w:rsidRDefault="00740113" w:rsidP="00740113">
            <w:pPr>
              <w:numPr>
                <w:ilvl w:val="0"/>
                <w:numId w:val="1"/>
              </w:numPr>
              <w:suppressAutoHyphens/>
              <w:ind w:right="-91"/>
              <w:jc w:val="left"/>
              <w:rPr>
                <w:color w:val="191919"/>
                <w:sz w:val="22"/>
              </w:rPr>
            </w:pPr>
            <w:r w:rsidRPr="00740113">
              <w:rPr>
                <w:color w:val="191919"/>
                <w:sz w:val="22"/>
              </w:rPr>
              <w:t xml:space="preserve">K. Zając: </w:t>
            </w:r>
            <w:r w:rsidRPr="00740113">
              <w:rPr>
                <w:i/>
                <w:color w:val="191919"/>
                <w:sz w:val="22"/>
              </w:rPr>
              <w:t>Zarys metod statystycznych</w:t>
            </w:r>
            <w:r w:rsidRPr="00740113">
              <w:rPr>
                <w:color w:val="191919"/>
                <w:sz w:val="22"/>
              </w:rPr>
              <w:t>, PWE, Warszawa 1994.</w:t>
            </w:r>
          </w:p>
        </w:tc>
      </w:tr>
    </w:tbl>
    <w:p w14:paraId="5D4A5AD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88BBBEE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3B55A6C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0F5ACD96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193D0D">
        <w:rPr>
          <w:rFonts w:eastAsia="Times New Roman" w:cs="Arial"/>
          <w:sz w:val="22"/>
          <w:szCs w:val="16"/>
          <w:lang w:eastAsia="pl-PL"/>
        </w:rPr>
        <w:t>Bilans godzinowy zgodny z CNPS (Całkowity Nakład Pracy Studenta)</w:t>
      </w:r>
    </w:p>
    <w:p w14:paraId="298D99C8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32D73" w:rsidRPr="00193D0D" w14:paraId="1793563A" w14:textId="77777777" w:rsidTr="007827B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8516087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4F0F0D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A541AC2" w14:textId="73B4B479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695C09F9" w14:textId="77777777" w:rsidTr="007827B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A5FA912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2E5BB48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24E8549" w14:textId="1E4E3172" w:rsidR="00D32D73" w:rsidRPr="00193D0D" w:rsidRDefault="004C2B6A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15</w:t>
            </w:r>
          </w:p>
        </w:tc>
      </w:tr>
      <w:tr w:rsidR="00D32D73" w:rsidRPr="00193D0D" w14:paraId="6B457B33" w14:textId="77777777" w:rsidTr="007827B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F7881A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52CFD79" w14:textId="77777777" w:rsidR="00D32D73" w:rsidRPr="00193D0D" w:rsidRDefault="00D32D73" w:rsidP="007827B8">
            <w:pPr>
              <w:widowControl w:val="0"/>
              <w:suppressAutoHyphens/>
              <w:autoSpaceDE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A04F55B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57662BF8" w14:textId="77777777" w:rsidTr="007827B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39436E1" w14:textId="77777777" w:rsidR="00D32D73" w:rsidRPr="00193D0D" w:rsidRDefault="00D32D73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80A508C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EC0D989" w14:textId="0F537128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2F0831A9" w14:textId="77777777" w:rsidTr="007827B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5B1A2B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ABBDCE3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415AFDA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001B453F" w14:textId="77777777" w:rsidTr="007827B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865F6B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AB6878C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77AE11F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D32D73" w:rsidRPr="00193D0D" w14:paraId="56CD6043" w14:textId="77777777" w:rsidTr="007827B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3C3357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D8A65F3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175FF3B" w14:textId="364E7A9E" w:rsidR="00F1588A" w:rsidRPr="00193D0D" w:rsidRDefault="00F1588A" w:rsidP="00F1588A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35</w:t>
            </w:r>
          </w:p>
        </w:tc>
      </w:tr>
      <w:tr w:rsidR="00D32D73" w:rsidRPr="00193D0D" w14:paraId="2DB11B4D" w14:textId="77777777" w:rsidTr="007827B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F2BE7D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E827436" w14:textId="008527C5" w:rsidR="00D32D73" w:rsidRPr="00193D0D" w:rsidRDefault="00F1588A" w:rsidP="007827B8">
            <w:pPr>
              <w:suppressAutoHyphens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50</w:t>
            </w:r>
          </w:p>
        </w:tc>
      </w:tr>
      <w:tr w:rsidR="00D32D73" w:rsidRPr="00193D0D" w14:paraId="40157EC7" w14:textId="77777777" w:rsidTr="007827B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E713116" w14:textId="77777777" w:rsidR="00D32D73" w:rsidRPr="00193D0D" w:rsidRDefault="00D32D73" w:rsidP="007827B8">
            <w:pPr>
              <w:suppressAutoHyphens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193D0D">
              <w:rPr>
                <w:rFonts w:eastAsia="Calibri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7750A35" w14:textId="76C90BE9" w:rsidR="00D32D73" w:rsidRPr="00193D0D" w:rsidRDefault="004C2B6A" w:rsidP="007827B8">
            <w:pPr>
              <w:suppressAutoHyphens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</w:tr>
    </w:tbl>
    <w:p w14:paraId="13AD64DF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7E038AE9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8F50CEB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BFD9261" w14:textId="77777777" w:rsidR="00D32D73" w:rsidRPr="00193D0D" w:rsidRDefault="00D32D73" w:rsidP="00D32D7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9E54224" w14:textId="77777777" w:rsidR="00D32D73" w:rsidRPr="00193D0D" w:rsidRDefault="00D32D73" w:rsidP="00D32D73"/>
    <w:bookmarkEnd w:id="0"/>
    <w:bookmarkEnd w:id="1"/>
    <w:p w14:paraId="1B27540B" w14:textId="77777777" w:rsidR="00D32D73" w:rsidRDefault="00D32D73" w:rsidP="00D32D73"/>
    <w:p w14:paraId="4ECFF23A" w14:textId="77777777" w:rsidR="009478DB" w:rsidRDefault="009478DB"/>
    <w:sectPr w:rsidR="009478DB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C1EE" w14:textId="77777777" w:rsidR="000D311C" w:rsidRDefault="000D311C">
      <w:r>
        <w:separator/>
      </w:r>
    </w:p>
  </w:endnote>
  <w:endnote w:type="continuationSeparator" w:id="0">
    <w:p w14:paraId="2DAC9E3B" w14:textId="77777777" w:rsidR="000D311C" w:rsidRDefault="000D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A821" w14:textId="77777777" w:rsidR="00ED1319" w:rsidRDefault="004C2F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43E6">
      <w:rPr>
        <w:noProof/>
      </w:rPr>
      <w:t>4</w:t>
    </w:r>
    <w:r>
      <w:fldChar w:fldCharType="end"/>
    </w:r>
  </w:p>
  <w:p w14:paraId="1CDBC345" w14:textId="77777777" w:rsidR="00ED1319" w:rsidRDefault="006C3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FA45" w14:textId="77777777" w:rsidR="000D311C" w:rsidRDefault="000D311C">
      <w:r>
        <w:separator/>
      </w:r>
    </w:p>
  </w:footnote>
  <w:footnote w:type="continuationSeparator" w:id="0">
    <w:p w14:paraId="4633F87E" w14:textId="77777777" w:rsidR="000D311C" w:rsidRDefault="000D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553E" w14:textId="77777777" w:rsidR="00ED1319" w:rsidRDefault="006C35D6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i w:val="0"/>
        <w:iCs/>
        <w:lang w:val="pl-PL"/>
      </w:rPr>
    </w:lvl>
  </w:abstractNum>
  <w:abstractNum w:abstractNumId="1" w15:restartNumberingAfterBreak="0">
    <w:nsid w:val="00B7279A"/>
    <w:multiLevelType w:val="hybridMultilevel"/>
    <w:tmpl w:val="0FBE5240"/>
    <w:lvl w:ilvl="0" w:tplc="1FB6F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3D5F"/>
    <w:multiLevelType w:val="hybridMultilevel"/>
    <w:tmpl w:val="3AE49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E214F"/>
    <w:multiLevelType w:val="hybridMultilevel"/>
    <w:tmpl w:val="044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973"/>
    <w:multiLevelType w:val="hybridMultilevel"/>
    <w:tmpl w:val="8B0A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4046C"/>
    <w:multiLevelType w:val="hybridMultilevel"/>
    <w:tmpl w:val="52EC7F60"/>
    <w:lvl w:ilvl="0" w:tplc="1FB6F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1F0"/>
    <w:multiLevelType w:val="hybridMultilevel"/>
    <w:tmpl w:val="85082BA0"/>
    <w:lvl w:ilvl="0" w:tplc="F8E4E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82D37"/>
    <w:multiLevelType w:val="hybridMultilevel"/>
    <w:tmpl w:val="C85C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E582B"/>
    <w:multiLevelType w:val="hybridMultilevel"/>
    <w:tmpl w:val="446C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73A49"/>
    <w:multiLevelType w:val="hybridMultilevel"/>
    <w:tmpl w:val="3978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F245C"/>
    <w:multiLevelType w:val="hybridMultilevel"/>
    <w:tmpl w:val="3D2ACBDE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783A233E"/>
    <w:multiLevelType w:val="hybridMultilevel"/>
    <w:tmpl w:val="240C26AE"/>
    <w:lvl w:ilvl="0" w:tplc="2E18D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1919"/>
        <w:sz w:val="22"/>
        <w:szCs w:val="22"/>
      </w:rPr>
    </w:lvl>
    <w:lvl w:ilvl="1" w:tplc="6F522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91919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90CCB"/>
    <w:multiLevelType w:val="hybridMultilevel"/>
    <w:tmpl w:val="A572A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73"/>
    <w:rsid w:val="0000088B"/>
    <w:rsid w:val="00021797"/>
    <w:rsid w:val="000D311C"/>
    <w:rsid w:val="001A4C33"/>
    <w:rsid w:val="001C4AEF"/>
    <w:rsid w:val="003143E6"/>
    <w:rsid w:val="003170B2"/>
    <w:rsid w:val="003E55A0"/>
    <w:rsid w:val="00401355"/>
    <w:rsid w:val="004C2B6A"/>
    <w:rsid w:val="004C2F37"/>
    <w:rsid w:val="004D1554"/>
    <w:rsid w:val="004D65F0"/>
    <w:rsid w:val="00582499"/>
    <w:rsid w:val="00663FDB"/>
    <w:rsid w:val="006740C4"/>
    <w:rsid w:val="006C35D6"/>
    <w:rsid w:val="00740113"/>
    <w:rsid w:val="00751151"/>
    <w:rsid w:val="008166E2"/>
    <w:rsid w:val="00862771"/>
    <w:rsid w:val="008E1FF8"/>
    <w:rsid w:val="008F5D3C"/>
    <w:rsid w:val="009478DB"/>
    <w:rsid w:val="00AD1BFE"/>
    <w:rsid w:val="00CB5BAF"/>
    <w:rsid w:val="00CE2245"/>
    <w:rsid w:val="00D32D73"/>
    <w:rsid w:val="00F1588A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9E7B"/>
  <w15:chartTrackingRefBased/>
  <w15:docId w15:val="{835307F3-40DA-4769-8363-0649D6E1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FDB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CE2245"/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45"/>
    <w:rPr>
      <w:rFonts w:ascii="Arial" w:hAnsi="Arial"/>
      <w:b/>
      <w:bCs/>
    </w:rPr>
  </w:style>
  <w:style w:type="paragraph" w:styleId="Adresnakopercie">
    <w:name w:val="envelope address"/>
    <w:basedOn w:val="Normalny"/>
    <w:uiPriority w:val="99"/>
    <w:semiHidden/>
    <w:unhideWhenUsed/>
    <w:rsid w:val="00FE020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E020E"/>
    <w:rPr>
      <w:rFonts w:eastAsiaTheme="majorEastAsia" w:cstheme="majorBidi"/>
      <w:b/>
      <w:sz w:val="36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D7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3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D73"/>
    <w:rPr>
      <w:rFonts w:ascii="Arial" w:hAnsi="Arial"/>
      <w:sz w:val="24"/>
    </w:rPr>
  </w:style>
  <w:style w:type="character" w:styleId="Wyrnieniedelikatne">
    <w:name w:val="Subtle Emphasis"/>
    <w:qFormat/>
    <w:rsid w:val="00D32D73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8166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Zawartotabeli">
    <w:name w:val="Zawartość tabeli"/>
    <w:basedOn w:val="Normalny"/>
    <w:rsid w:val="003E55A0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Klepka</dc:creator>
  <cp:keywords/>
  <dc:description/>
  <cp:lastModifiedBy>Rafał Klepka</cp:lastModifiedBy>
  <cp:revision>4</cp:revision>
  <dcterms:created xsi:type="dcterms:W3CDTF">2019-04-14T14:47:00Z</dcterms:created>
  <dcterms:modified xsi:type="dcterms:W3CDTF">2021-09-22T11:25:00Z</dcterms:modified>
</cp:coreProperties>
</file>