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F635" w14:textId="77777777" w:rsidR="00365156" w:rsidRDefault="00725996">
      <w:pPr>
        <w:keepNext/>
        <w:widowControl w:val="0"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KARTA KURSU</w:t>
      </w:r>
    </w:p>
    <w:p w14:paraId="19B60667" w14:textId="77777777" w:rsidR="00365156" w:rsidRDefault="00365156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7206B44" w14:textId="77777777" w:rsidR="00365156" w:rsidRDefault="00365156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1C00557" w14:textId="77777777" w:rsidR="00365156" w:rsidRDefault="00725996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8"/>
          <w:lang w:eastAsia="pl-PL"/>
        </w:rPr>
        <w:t>BEZPIECZEŃSTWO ENERGETYCZNE POLSKI W XXI W. NA PRZYKŁADZIE GAZU ZIEMNEGO</w:t>
      </w:r>
    </w:p>
    <w:p w14:paraId="2E99BB57" w14:textId="77777777" w:rsidR="00365156" w:rsidRDefault="00365156">
      <w:pPr>
        <w:keepNext/>
        <w:widowControl w:val="0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5AB4BF30" w14:textId="77777777" w:rsidR="00365156" w:rsidRDefault="00365156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63177252" w14:textId="77777777" w:rsidR="00365156" w:rsidRDefault="00365156">
      <w:pPr>
        <w:widowControl w:val="0"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964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7659"/>
      </w:tblGrid>
      <w:tr w:rsidR="00365156" w14:paraId="7E67C5EF" w14:textId="77777777">
        <w:trPr>
          <w:trHeight w:val="395"/>
        </w:trPr>
        <w:tc>
          <w:tcPr>
            <w:tcW w:w="19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589A47C" w14:textId="77777777" w:rsidR="00365156" w:rsidRDefault="00725996">
            <w:pPr>
              <w:widowControl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C77E3B7" w14:textId="77777777" w:rsidR="00365156" w:rsidRDefault="0072599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70C0"/>
                <w:sz w:val="24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8"/>
                <w:lang w:eastAsia="pl-PL"/>
              </w:rPr>
              <w:t>Bezpieczeństwo energetyczne Polski w XXI w. na przykładzie gazu ziemnego</w:t>
            </w:r>
          </w:p>
        </w:tc>
      </w:tr>
      <w:tr w:rsidR="00365156" w14:paraId="37FCE577" w14:textId="77777777">
        <w:trPr>
          <w:trHeight w:val="379"/>
        </w:trPr>
        <w:tc>
          <w:tcPr>
            <w:tcW w:w="19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E215596" w14:textId="77777777" w:rsidR="00365156" w:rsidRDefault="00725996">
            <w:pPr>
              <w:widowControl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FDD4DC3" w14:textId="77777777" w:rsidR="00365156" w:rsidRDefault="00365156">
            <w:pPr>
              <w:widowControl w:val="0"/>
              <w:suppressLineNumber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BFBE5D6" w14:textId="77777777" w:rsidR="00365156" w:rsidRDefault="00365156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6"/>
        <w:gridCol w:w="3189"/>
        <w:gridCol w:w="3265"/>
      </w:tblGrid>
      <w:tr w:rsidR="00365156" w14:paraId="5804ACB2" w14:textId="77777777">
        <w:trPr>
          <w:cantSplit/>
        </w:trPr>
        <w:tc>
          <w:tcPr>
            <w:tcW w:w="318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9AD3A42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5A09EA9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Tomasz Skrzyński</w:t>
            </w:r>
          </w:p>
        </w:tc>
        <w:tc>
          <w:tcPr>
            <w:tcW w:w="326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DF3AB70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365156" w14:paraId="4FC9BE55" w14:textId="77777777">
        <w:trPr>
          <w:cantSplit/>
          <w:trHeight w:val="344"/>
        </w:trPr>
        <w:tc>
          <w:tcPr>
            <w:tcW w:w="318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6620DAB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AB32D44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6DC62DF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 Tomasz Skrzyński</w:t>
            </w:r>
          </w:p>
        </w:tc>
      </w:tr>
      <w:tr w:rsidR="00365156" w14:paraId="785FD687" w14:textId="77777777">
        <w:trPr>
          <w:cantSplit/>
          <w:trHeight w:val="57"/>
        </w:trPr>
        <w:tc>
          <w:tcPr>
            <w:tcW w:w="318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09979B00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821F37E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986EDDB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5156" w14:paraId="02544746" w14:textId="77777777">
        <w:trPr>
          <w:cantSplit/>
        </w:trPr>
        <w:tc>
          <w:tcPr>
            <w:tcW w:w="31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FB5EF6F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1AF2880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7B192A9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63EEECA" w14:textId="77777777" w:rsidR="00365156" w:rsidRDefault="00365156">
      <w:pPr>
        <w:widowControl w:val="0"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675BBB96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538522B" w14:textId="77777777" w:rsidR="00365156" w:rsidRDefault="00725996">
      <w:pPr>
        <w:widowControl w:val="0"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kształcenia):</w:t>
      </w: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65156" w14:paraId="689811F6" w14:textId="77777777">
        <w:trPr>
          <w:trHeight w:val="826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CB50BF2" w14:textId="77777777" w:rsidR="00365156" w:rsidRDefault="0072599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Celem kursu jest zapoznanie uczestników zajęć z zagadnieniami związanymi z bezpieczeństwem energetycznym Polski na przykładzie gazu ziemnego</w:t>
            </w:r>
          </w:p>
        </w:tc>
      </w:tr>
    </w:tbl>
    <w:p w14:paraId="2CF5FC69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3E10D27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BC2762D" w14:textId="77777777" w:rsidR="00365156" w:rsidRDefault="00725996">
      <w:pPr>
        <w:widowControl w:val="0"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Efekty kształcenia:</w:t>
      </w:r>
    </w:p>
    <w:tbl>
      <w:tblPr>
        <w:tblW w:w="964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7"/>
        <w:gridCol w:w="2365"/>
      </w:tblGrid>
      <w:tr w:rsidR="00365156" w14:paraId="37CF6EEB" w14:textId="77777777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E3C4A22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9F4AD27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AA390D9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14:paraId="6FF8D34F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365156" w14:paraId="397829A1" w14:textId="77777777">
        <w:trPr>
          <w:cantSplit/>
          <w:trHeight w:val="1838"/>
        </w:trPr>
        <w:tc>
          <w:tcPr>
            <w:tcW w:w="197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BDEF288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30B17FC" w14:textId="77777777" w:rsidR="00365156" w:rsidRDefault="007259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Student posiada pogłębioną wiedzę na temat podmiotów politycznych i gospodarczych stwarzających zagrożenie dla bezpieczeństwa energetycznego państwa.</w:t>
            </w:r>
          </w:p>
          <w:p w14:paraId="7BA3EA72" w14:textId="77777777" w:rsidR="00365156" w:rsidRDefault="00725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W02. Student dysponuje pogłębioną wiedzą na temat skuteczności systemów, norm, reguł funkcjonujących w pa</w:t>
            </w:r>
            <w:r>
              <w:rPr>
                <w:rFonts w:ascii="Times New Roman" w:hAnsi="Times New Roman"/>
                <w:sz w:val="24"/>
                <w:szCs w:val="24"/>
              </w:rPr>
              <w:t>ństwie w odniesieniu do zagrożeń energetycznych</w:t>
            </w:r>
          </w:p>
          <w:p w14:paraId="5A6617B1" w14:textId="77777777" w:rsidR="00365156" w:rsidRDefault="0072599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W03. Student posiada pogłębioną wiedzę na temat tworzenia podstaw bezpieczeństwa energetycznego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9A7B9F2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9527D2" w14:textId="77777777" w:rsidR="00365156" w:rsidRDefault="00725996">
            <w:pPr>
              <w:widowControl w:val="0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Sp2be_W01</w:t>
            </w:r>
          </w:p>
          <w:p w14:paraId="3F2571E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1A8F0010" w14:textId="77777777" w:rsidR="00365156" w:rsidRDefault="00365156">
            <w:pPr>
              <w:widowControl w:val="0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7B021D2E" w14:textId="77777777" w:rsidR="00365156" w:rsidRDefault="00365156">
            <w:pPr>
              <w:widowControl w:val="0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1B2676D5" w14:textId="77777777" w:rsidR="00365156" w:rsidRDefault="00365156">
            <w:pPr>
              <w:widowControl w:val="0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2DA98C71" w14:textId="77777777" w:rsidR="00365156" w:rsidRDefault="00365156">
            <w:pPr>
              <w:widowControl w:val="0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5C7D9454" w14:textId="77777777" w:rsidR="00365156" w:rsidRDefault="00725996">
            <w:pPr>
              <w:widowControl w:val="0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Sp2be_W02</w:t>
            </w:r>
          </w:p>
          <w:p w14:paraId="58B04D1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7E89EE0D" w14:textId="77777777" w:rsidR="00365156" w:rsidRDefault="00365156">
            <w:pPr>
              <w:widowControl w:val="0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0C7E573F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Sp2be_W03</w:t>
            </w:r>
          </w:p>
          <w:p w14:paraId="65E5BC5D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51E1EA44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p w14:paraId="62E5184E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p w14:paraId="09E24DDE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p w14:paraId="49D1F5D8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p w14:paraId="16D14227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p w14:paraId="74E38E1C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p w14:paraId="58CFAE00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p w14:paraId="32530A25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p w14:paraId="36B9069B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tbl>
      <w:tblPr>
        <w:tblW w:w="964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5361"/>
        <w:gridCol w:w="2413"/>
      </w:tblGrid>
      <w:tr w:rsidR="00365156" w14:paraId="17583881" w14:textId="77777777">
        <w:trPr>
          <w:cantSplit/>
          <w:trHeight w:val="939"/>
        </w:trPr>
        <w:tc>
          <w:tcPr>
            <w:tcW w:w="186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33F47FD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Umiejętności</w:t>
            </w:r>
          </w:p>
        </w:tc>
        <w:tc>
          <w:tcPr>
            <w:tcW w:w="53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DB9B363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823CE2F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efektów dla specjalności</w:t>
            </w:r>
          </w:p>
          <w:p w14:paraId="50A9A628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specjalność)</w:t>
            </w:r>
          </w:p>
        </w:tc>
      </w:tr>
      <w:tr w:rsidR="00365156" w14:paraId="75E65BEA" w14:textId="77777777">
        <w:trPr>
          <w:cantSplit/>
          <w:trHeight w:val="2116"/>
        </w:trPr>
        <w:tc>
          <w:tcPr>
            <w:tcW w:w="186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E7C7CE3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8CFEA00" w14:textId="77777777" w:rsidR="00365156" w:rsidRDefault="0072599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U01.</w:t>
            </w:r>
            <w:r>
              <w:rPr>
                <w:rFonts w:ascii="Arial" w:hAnsi="Arial" w:cs="Arial"/>
                <w:sz w:val="20"/>
                <w:szCs w:val="20"/>
              </w:rPr>
              <w:t xml:space="preserve"> Potrafi samodzielnie formułować opinie na temat zagrożeń z zakresu bezpieczeństwa energetycznego państwa.</w:t>
            </w:r>
          </w:p>
          <w:p w14:paraId="5B510486" w14:textId="77777777" w:rsidR="00365156" w:rsidRDefault="007259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U02.</w:t>
            </w:r>
            <w:r>
              <w:rPr>
                <w:rFonts w:ascii="Arial" w:hAnsi="Arial" w:cs="Arial"/>
                <w:sz w:val="20"/>
                <w:szCs w:val="20"/>
              </w:rPr>
              <w:t xml:space="preserve"> Potrafi w sposób samodzielny wskazać na możliwości zmniejszania skali konkretnych zagrożeń bezpieczeństwa energetycznego państwa.</w:t>
            </w:r>
          </w:p>
          <w:p w14:paraId="4E2772B4" w14:textId="77777777" w:rsidR="00365156" w:rsidRDefault="0072599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U03.</w:t>
            </w:r>
            <w:r>
              <w:rPr>
                <w:rFonts w:ascii="Arial" w:hAnsi="Arial" w:cs="Arial"/>
                <w:sz w:val="20"/>
                <w:szCs w:val="20"/>
              </w:rPr>
              <w:t xml:space="preserve"> Potrafi dokonać analizy oraz interpretacji odpowiednich aktów prawnych dotyczących zachowania bezpieczeństwa energetyczn</w:t>
            </w:r>
            <w:r>
              <w:rPr>
                <w:rFonts w:ascii="Arial" w:hAnsi="Arial" w:cs="Arial"/>
                <w:sz w:val="20"/>
                <w:szCs w:val="20"/>
              </w:rPr>
              <w:t>ego państwa.</w:t>
            </w:r>
          </w:p>
        </w:tc>
        <w:tc>
          <w:tcPr>
            <w:tcW w:w="24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A683E0D" w14:textId="77777777" w:rsidR="00365156" w:rsidRDefault="00725996">
            <w:pPr>
              <w:widowControl w:val="0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Sp2be_U01</w:t>
            </w:r>
          </w:p>
          <w:p w14:paraId="6C2170AE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59ECBBFE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69F4F7FB" w14:textId="77777777" w:rsidR="00365156" w:rsidRDefault="00725996">
            <w:pPr>
              <w:widowControl w:val="0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Sp2be_U02</w:t>
            </w:r>
          </w:p>
          <w:p w14:paraId="75DA49EC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5252D899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4F4C34C8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3991B645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Sp2be_U03</w:t>
            </w:r>
          </w:p>
          <w:p w14:paraId="260A5833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</w:tbl>
    <w:p w14:paraId="21611379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p w14:paraId="2434DF5A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5249"/>
        <w:gridCol w:w="2410"/>
      </w:tblGrid>
      <w:tr w:rsidR="00365156" w14:paraId="255AD846" w14:textId="77777777">
        <w:trPr>
          <w:cantSplit/>
          <w:trHeight w:val="800"/>
        </w:trPr>
        <w:tc>
          <w:tcPr>
            <w:tcW w:w="198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B6943BC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0583414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2D2A042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specjalności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365156" w14:paraId="590B3C0C" w14:textId="77777777">
        <w:trPr>
          <w:cantSplit/>
          <w:trHeight w:val="1984"/>
        </w:trPr>
        <w:tc>
          <w:tcPr>
            <w:tcW w:w="198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927B62B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384670F" w14:textId="77777777" w:rsidR="00365156" w:rsidRDefault="0072599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K01.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świadomy roli oraz miejsca jakie odgrywa nauka o bezpieczeństwie energetycznym państwa dla pełnej świadomości procesów ekonomizacji życia społecznego zachodzących na kontynencie europejskim.</w:t>
            </w:r>
          </w:p>
          <w:p w14:paraId="3972A9AE" w14:textId="77777777" w:rsidR="00365156" w:rsidRDefault="0072599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K02.</w:t>
            </w:r>
            <w:r>
              <w:rPr>
                <w:rFonts w:ascii="Arial" w:hAnsi="Arial" w:cs="Arial"/>
                <w:sz w:val="20"/>
                <w:szCs w:val="20"/>
              </w:rPr>
              <w:t xml:space="preserve"> Potrafi określić priorytety służące realizacji konkret</w:t>
            </w:r>
            <w:r>
              <w:rPr>
                <w:rFonts w:ascii="Arial" w:hAnsi="Arial" w:cs="Arial"/>
                <w:sz w:val="20"/>
                <w:szCs w:val="20"/>
              </w:rPr>
              <w:t>nych zadań mających zapobiegać zagrożeniom bezpieczeństwa energetycznego</w:t>
            </w:r>
          </w:p>
          <w:p w14:paraId="7EE43C2B" w14:textId="77777777" w:rsidR="00365156" w:rsidRDefault="0072599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K03.</w:t>
            </w:r>
            <w:r>
              <w:rPr>
                <w:rFonts w:ascii="Arial" w:hAnsi="Arial" w:cs="Arial"/>
                <w:sz w:val="20"/>
                <w:szCs w:val="20"/>
              </w:rPr>
              <w:t xml:space="preserve"> Potrafi rozumować w sposób przedsiębiorczy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4E53429" w14:textId="77777777" w:rsidR="00365156" w:rsidRDefault="00725996">
            <w:pPr>
              <w:widowControl w:val="0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Sp2be_K01</w:t>
            </w:r>
          </w:p>
          <w:p w14:paraId="380ECA28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2A6E426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62F5B258" w14:textId="77777777" w:rsidR="00365156" w:rsidRDefault="00365156">
            <w:pPr>
              <w:widowControl w:val="0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06C7C6C5" w14:textId="77777777" w:rsidR="00365156" w:rsidRDefault="00725996">
            <w:pPr>
              <w:widowControl w:val="0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Sp2be_K02</w:t>
            </w:r>
          </w:p>
          <w:p w14:paraId="39211D27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466833BD" w14:textId="77777777" w:rsidR="00365156" w:rsidRDefault="00365156">
            <w:pPr>
              <w:widowControl w:val="0"/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  <w:p w14:paraId="2695B9F2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Sp2be_K03</w:t>
            </w:r>
          </w:p>
        </w:tc>
      </w:tr>
    </w:tbl>
    <w:p w14:paraId="1F0B8EF9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p w14:paraId="1978AE8A" w14:textId="77777777" w:rsidR="00365156" w:rsidRDefault="00725996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Cs w:val="16"/>
          <w:lang w:eastAsia="pl-PL"/>
        </w:rPr>
      </w:pPr>
      <w:r>
        <w:rPr>
          <w:rFonts w:ascii="Arial" w:eastAsia="Times New Roman" w:hAnsi="Arial" w:cs="Arial"/>
          <w:color w:val="FF0000"/>
          <w:szCs w:val="16"/>
          <w:lang w:eastAsia="pl-PL"/>
        </w:rPr>
        <w:t>studia stacjonarne</w:t>
      </w:r>
    </w:p>
    <w:tbl>
      <w:tblPr>
        <w:tblW w:w="964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229"/>
        <w:gridCol w:w="849"/>
        <w:gridCol w:w="273"/>
        <w:gridCol w:w="862"/>
        <w:gridCol w:w="315"/>
        <w:gridCol w:w="819"/>
        <w:gridCol w:w="285"/>
        <w:gridCol w:w="849"/>
        <w:gridCol w:w="283"/>
        <w:gridCol w:w="849"/>
        <w:gridCol w:w="286"/>
        <w:gridCol w:w="849"/>
        <w:gridCol w:w="284"/>
      </w:tblGrid>
      <w:tr w:rsidR="00365156" w14:paraId="591F9C75" w14:textId="77777777">
        <w:trPr>
          <w:cantSplit/>
          <w:trHeight w:hRule="exact" w:val="424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5CCB3EE" w14:textId="77777777" w:rsidR="00365156" w:rsidRDefault="00725996">
            <w:pPr>
              <w:widowControl w:val="0"/>
              <w:suppressLineNumbers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365156" w14:paraId="08AC50DE" w14:textId="77777777">
        <w:trPr>
          <w:cantSplit/>
          <w:trHeight w:val="654"/>
        </w:trPr>
        <w:tc>
          <w:tcPr>
            <w:tcW w:w="160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2CC21D08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2DE07E4B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1859DA8A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A21AB10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365156" w14:paraId="66304AA6" w14:textId="77777777">
        <w:trPr>
          <w:cantSplit/>
          <w:trHeight w:val="477"/>
        </w:trPr>
        <w:tc>
          <w:tcPr>
            <w:tcW w:w="1607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55A71623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06090D1E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448E78E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1BE7FA25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2D7422D4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5B68DA22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60853041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709908A6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39EDBCBE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706EA95A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6063C3DA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6E5D5A3C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0E5B9A0C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6B3187B6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5156" w14:paraId="17E142C8" w14:textId="77777777">
        <w:trPr>
          <w:trHeight w:val="499"/>
        </w:trPr>
        <w:tc>
          <w:tcPr>
            <w:tcW w:w="160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65ACB41E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2D86DFBB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A41D3F0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A6C7135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6D3FE1FB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46CD5152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4DB5896F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48664E93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CBC348" w14:textId="77777777" w:rsidR="00365156" w:rsidRDefault="00365156">
      <w:pPr>
        <w:widowControl w:val="0"/>
        <w:suppressLineNumbers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F0F65B8" w14:textId="77777777" w:rsidR="00365156" w:rsidRDefault="00365156">
      <w:pPr>
        <w:widowControl w:val="0"/>
        <w:suppressLineNumbers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CBDFF0A" w14:textId="77777777" w:rsidR="00365156" w:rsidRDefault="00725996">
      <w:pPr>
        <w:widowControl w:val="0"/>
        <w:spacing w:after="0" w:line="240" w:lineRule="auto"/>
        <w:rPr>
          <w:rFonts w:ascii="Arial" w:eastAsia="Times New Roman" w:hAnsi="Arial" w:cs="Arial"/>
          <w:color w:val="00B050"/>
          <w:szCs w:val="16"/>
          <w:lang w:eastAsia="pl-PL"/>
        </w:rPr>
      </w:pPr>
      <w:r>
        <w:rPr>
          <w:rFonts w:ascii="Arial" w:eastAsia="Times New Roman" w:hAnsi="Arial" w:cs="Arial"/>
          <w:color w:val="00B050"/>
          <w:szCs w:val="16"/>
          <w:lang w:eastAsia="pl-PL"/>
        </w:rPr>
        <w:t>studia niestacjonarne</w:t>
      </w:r>
    </w:p>
    <w:tbl>
      <w:tblPr>
        <w:tblW w:w="964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229"/>
        <w:gridCol w:w="849"/>
        <w:gridCol w:w="273"/>
        <w:gridCol w:w="862"/>
        <w:gridCol w:w="315"/>
        <w:gridCol w:w="819"/>
        <w:gridCol w:w="285"/>
        <w:gridCol w:w="849"/>
        <w:gridCol w:w="283"/>
        <w:gridCol w:w="849"/>
        <w:gridCol w:w="286"/>
        <w:gridCol w:w="849"/>
        <w:gridCol w:w="284"/>
      </w:tblGrid>
      <w:tr w:rsidR="00365156" w14:paraId="3515E0FF" w14:textId="77777777">
        <w:trPr>
          <w:cantSplit/>
          <w:trHeight w:hRule="exact" w:val="424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FEDE925" w14:textId="77777777" w:rsidR="00365156" w:rsidRDefault="00725996">
            <w:pPr>
              <w:widowControl w:val="0"/>
              <w:suppressLineNumbers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365156" w14:paraId="23265837" w14:textId="77777777">
        <w:trPr>
          <w:cantSplit/>
          <w:trHeight w:val="654"/>
        </w:trPr>
        <w:tc>
          <w:tcPr>
            <w:tcW w:w="160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23656517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03E3DDA7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57BB0F48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E461F2A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365156" w14:paraId="45B0C757" w14:textId="77777777">
        <w:trPr>
          <w:cantSplit/>
          <w:trHeight w:val="477"/>
        </w:trPr>
        <w:tc>
          <w:tcPr>
            <w:tcW w:w="1607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1112F42D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1F2E0CAF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4A9611A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30FEFFE2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41AB47FC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62F561F1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7ABB3AC1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7BCA0701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107BAC2D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7388E2BB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656F1C76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72A3D6DF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12771A75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7E3EAE47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5156" w14:paraId="73735A62" w14:textId="77777777">
        <w:trPr>
          <w:trHeight w:val="499"/>
        </w:trPr>
        <w:tc>
          <w:tcPr>
            <w:tcW w:w="160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29DC1DAA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7C6ABA0D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57086E0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8F3067B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4E4C84FC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68968B64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726E5EFB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14:paraId="0F3EB35B" w14:textId="77777777" w:rsidR="00365156" w:rsidRDefault="0036515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B5F67E0" w14:textId="77777777" w:rsidR="00365156" w:rsidRDefault="00365156">
      <w:pPr>
        <w:widowControl w:val="0"/>
        <w:suppressLineNumbers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620C309" w14:textId="77777777" w:rsidR="00365156" w:rsidRDefault="00365156">
      <w:pPr>
        <w:widowControl w:val="0"/>
        <w:suppressLineNumbers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1E6EEC3" w14:textId="77777777" w:rsidR="00365156" w:rsidRDefault="00725996">
      <w:pPr>
        <w:widowControl w:val="0"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 xml:space="preserve">Opis metod prowadzenia zajęć – </w:t>
      </w:r>
      <w:r>
        <w:rPr>
          <w:rFonts w:ascii="Arial" w:eastAsia="Times New Roman" w:hAnsi="Arial" w:cs="Arial"/>
          <w:color w:val="FF0000"/>
          <w:szCs w:val="14"/>
          <w:lang w:eastAsia="pl-PL"/>
        </w:rPr>
        <w:t>studia stacjonarne</w:t>
      </w:r>
      <w:r>
        <w:rPr>
          <w:rFonts w:ascii="Arial" w:eastAsia="Times New Roman" w:hAnsi="Arial" w:cs="Arial"/>
          <w:szCs w:val="14"/>
          <w:lang w:eastAsia="pl-PL"/>
        </w:rPr>
        <w:t>:</w:t>
      </w:r>
    </w:p>
    <w:tbl>
      <w:tblPr>
        <w:tblW w:w="962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65156" w14:paraId="40DBF423" w14:textId="77777777">
        <w:trPr>
          <w:trHeight w:val="115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362750D" w14:textId="77777777" w:rsidR="00365156" w:rsidRDefault="00725996">
            <w:pPr>
              <w:widowControl w:val="0"/>
              <w:suppressLineNumber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Wykład z wykorzystaniem środków </w:t>
            </w:r>
            <w:r>
              <w:rPr>
                <w:rFonts w:ascii="Arial" w:hAnsi="Arial" w:cs="Arial"/>
              </w:rPr>
              <w:t>audiowizualnych (prezentacja w Power Point).</w:t>
            </w:r>
          </w:p>
          <w:p w14:paraId="73312EC3" w14:textId="77777777" w:rsidR="00365156" w:rsidRDefault="00725996">
            <w:pPr>
              <w:widowControl w:val="0"/>
              <w:suppressLineNumber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Dyskusja</w:t>
            </w:r>
          </w:p>
        </w:tc>
      </w:tr>
    </w:tbl>
    <w:p w14:paraId="5131C1F3" w14:textId="77777777" w:rsidR="00365156" w:rsidRDefault="00365156">
      <w:pPr>
        <w:widowControl w:val="0"/>
        <w:suppressLineNumbers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CEA5BF1" w14:textId="77777777" w:rsidR="00365156" w:rsidRDefault="00365156">
      <w:pPr>
        <w:widowControl w:val="0"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5D6367E" w14:textId="77777777" w:rsidR="00365156" w:rsidRDefault="00725996">
      <w:pPr>
        <w:widowControl w:val="0"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 xml:space="preserve">Opis metod prowadzenia zajęć – </w:t>
      </w:r>
      <w:r>
        <w:rPr>
          <w:rFonts w:ascii="Arial" w:eastAsia="Times New Roman" w:hAnsi="Arial" w:cs="Arial"/>
          <w:color w:val="00B050"/>
          <w:szCs w:val="14"/>
          <w:lang w:eastAsia="pl-PL"/>
        </w:rPr>
        <w:t>studia niestacjonarne</w:t>
      </w:r>
      <w:r>
        <w:rPr>
          <w:rFonts w:ascii="Arial" w:eastAsia="Times New Roman" w:hAnsi="Arial" w:cs="Arial"/>
          <w:szCs w:val="14"/>
          <w:lang w:eastAsia="pl-PL"/>
        </w:rPr>
        <w:t>:</w:t>
      </w:r>
    </w:p>
    <w:tbl>
      <w:tblPr>
        <w:tblW w:w="962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65156" w14:paraId="106D07A0" w14:textId="77777777">
        <w:trPr>
          <w:trHeight w:val="115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5F5690C" w14:textId="77777777" w:rsidR="00365156" w:rsidRDefault="00725996">
            <w:pPr>
              <w:widowControl w:val="0"/>
              <w:suppressLineNumber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 z wykorzystaniem środków audiowizualnych (prezentacja w Power Point).</w:t>
            </w:r>
          </w:p>
          <w:p w14:paraId="72CBD310" w14:textId="77777777" w:rsidR="00365156" w:rsidRDefault="00725996">
            <w:pPr>
              <w:widowControl w:val="0"/>
              <w:suppressLineNumber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Dyskusja</w:t>
            </w:r>
          </w:p>
        </w:tc>
      </w:tr>
    </w:tbl>
    <w:p w14:paraId="41CA2D83" w14:textId="77777777" w:rsidR="00365156" w:rsidRDefault="00365156">
      <w:pPr>
        <w:widowControl w:val="0"/>
        <w:suppressLineNumbers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440D0C3" w14:textId="77777777" w:rsidR="00365156" w:rsidRDefault="00365156">
      <w:pPr>
        <w:widowControl w:val="0"/>
        <w:suppressLineNumbers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59577F8" w14:textId="77777777" w:rsidR="00365156" w:rsidRDefault="00725996">
      <w:pPr>
        <w:widowControl w:val="0"/>
        <w:suppressLineNumbers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kształcenia – </w:t>
      </w:r>
      <w:r>
        <w:rPr>
          <w:rFonts w:ascii="Arial" w:eastAsia="Times New Roman" w:hAnsi="Arial" w:cs="Arial"/>
          <w:color w:val="FF0000"/>
          <w:szCs w:val="16"/>
          <w:lang w:eastAsia="pl-PL"/>
        </w:rPr>
        <w:t>studia stacjonarne</w:t>
      </w:r>
      <w:r>
        <w:rPr>
          <w:rFonts w:ascii="Arial" w:eastAsia="Times New Roman" w:hAnsi="Arial" w:cs="Arial"/>
          <w:szCs w:val="16"/>
          <w:lang w:eastAsia="pl-PL"/>
        </w:rPr>
        <w:t>:</w:t>
      </w:r>
    </w:p>
    <w:tbl>
      <w:tblPr>
        <w:tblW w:w="9622" w:type="dxa"/>
        <w:tblLook w:val="04A0" w:firstRow="1" w:lastRow="0" w:firstColumn="1" w:lastColumn="0" w:noHBand="0" w:noVBand="1"/>
      </w:tblPr>
      <w:tblGrid>
        <w:gridCol w:w="963"/>
        <w:gridCol w:w="666"/>
        <w:gridCol w:w="662"/>
        <w:gridCol w:w="668"/>
        <w:gridCol w:w="668"/>
        <w:gridCol w:w="666"/>
        <w:gridCol w:w="666"/>
        <w:gridCol w:w="667"/>
        <w:gridCol w:w="665"/>
        <w:gridCol w:w="566"/>
        <w:gridCol w:w="769"/>
        <w:gridCol w:w="666"/>
        <w:gridCol w:w="668"/>
        <w:gridCol w:w="662"/>
      </w:tblGrid>
      <w:tr w:rsidR="00365156" w14:paraId="1E6500E8" w14:textId="77777777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228489A" w14:textId="77777777" w:rsidR="00365156" w:rsidRDefault="0036515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E75F7D0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EB0C56B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E92986C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8EE5F7F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BD25312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EC99B67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75B8B4B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DFBA405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9D0439B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5BE91CF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AEC9FBF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2B92B71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4C46BB7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365156" w14:paraId="7B06018F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3E08B51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4D5D6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04C3A8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D2E777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067522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C855F8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96E2E8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8BD9FE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36947A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EAF6CC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0AA7ED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D93BAA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D2B94F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1BC94B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365156" w14:paraId="3B49CEFC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076B772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686ADA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D81041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F44608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F987E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F9EFB8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6E266F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C539D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485B1F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DC9DAF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9A324B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883A6B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35E62D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CC14E2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365156" w14:paraId="453A82FB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9966BD2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B31BB3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3A75A7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C0300E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005F41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53161C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83ED51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33F84B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C9341A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E0C7FF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6579E5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02347B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A46146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348762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365156" w14:paraId="37A05A21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0BFC2DA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A32613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F86A91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1CF0FB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55786B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F9734B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C8D698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DD509A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69CD14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ED6DC2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986ED6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E0ECE5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ECEF46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A4215A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365156" w14:paraId="476B1311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DAE7510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CDAED2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B8771F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BEA90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66E69B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A98E38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C1BFE0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EAE3CB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31C069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AF3191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0D7513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5114DF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9A86FC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391F1B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365156" w14:paraId="0D8CFAA9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1C75F38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9CE4B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FE7C86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FBDDD3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79A38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83042D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440AB0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5AE1B2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9148BF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A0B47B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38BE82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F14350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B035D8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0E7AE1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  <w:bookmarkStart w:id="0" w:name="_Hlk528673144"/>
            <w:bookmarkEnd w:id="0"/>
          </w:p>
        </w:tc>
      </w:tr>
    </w:tbl>
    <w:p w14:paraId="7478CEAD" w14:textId="77777777" w:rsidR="00365156" w:rsidRDefault="00365156">
      <w:pPr>
        <w:widowControl w:val="0"/>
        <w:suppressLineNumbers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99DC645" w14:textId="77777777" w:rsidR="00365156" w:rsidRDefault="00365156">
      <w:pPr>
        <w:widowControl w:val="0"/>
        <w:suppressLineNumbers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4CC35FC" w14:textId="77777777" w:rsidR="00365156" w:rsidRDefault="00725996">
      <w:pPr>
        <w:widowControl w:val="0"/>
        <w:suppressLineNumbers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kształcenia – </w:t>
      </w:r>
      <w:r>
        <w:rPr>
          <w:rFonts w:ascii="Arial" w:eastAsia="Times New Roman" w:hAnsi="Arial" w:cs="Arial"/>
          <w:color w:val="00B050"/>
          <w:szCs w:val="16"/>
          <w:lang w:eastAsia="pl-PL"/>
        </w:rPr>
        <w:t>studia niestacjonarne</w:t>
      </w:r>
      <w:r>
        <w:rPr>
          <w:rFonts w:ascii="Arial" w:eastAsia="Times New Roman" w:hAnsi="Arial" w:cs="Arial"/>
          <w:szCs w:val="16"/>
          <w:lang w:eastAsia="pl-PL"/>
        </w:rPr>
        <w:t>:</w:t>
      </w:r>
    </w:p>
    <w:tbl>
      <w:tblPr>
        <w:tblW w:w="9622" w:type="dxa"/>
        <w:tblLook w:val="04A0" w:firstRow="1" w:lastRow="0" w:firstColumn="1" w:lastColumn="0" w:noHBand="0" w:noVBand="1"/>
      </w:tblPr>
      <w:tblGrid>
        <w:gridCol w:w="963"/>
        <w:gridCol w:w="666"/>
        <w:gridCol w:w="662"/>
        <w:gridCol w:w="668"/>
        <w:gridCol w:w="668"/>
        <w:gridCol w:w="666"/>
        <w:gridCol w:w="666"/>
        <w:gridCol w:w="667"/>
        <w:gridCol w:w="665"/>
        <w:gridCol w:w="566"/>
        <w:gridCol w:w="769"/>
        <w:gridCol w:w="666"/>
        <w:gridCol w:w="668"/>
        <w:gridCol w:w="662"/>
      </w:tblGrid>
      <w:tr w:rsidR="00365156" w14:paraId="730E4B84" w14:textId="77777777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93FD41E" w14:textId="77777777" w:rsidR="00365156" w:rsidRDefault="0036515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0B97F5B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75794AA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5EEDFA0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805DADB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3AA0CAE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DB53245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B5670B6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E2EC278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2E752F4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F6640EC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0D54EE3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2403A4C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5095BAA" w14:textId="77777777" w:rsidR="00365156" w:rsidRDefault="007259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365156" w14:paraId="100B4A9E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6740117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5A85D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CCF1E1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6812BD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A3B9DF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1E785A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FBF47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DDE539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AFA8CE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EBAC4C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3DA1B2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710B73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D0EFD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8D6293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365156" w14:paraId="675540F5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C3A3F21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94A38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51C037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47DFD6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630297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67194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4151AB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E6F2A6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F7A8DD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1608F7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62CE1C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89F4F8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879E0B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C6DE92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365156" w14:paraId="483DCBE0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CA9E081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16851D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FD719D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FC8A32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4E8B3D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406C5D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8A1762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AFDE25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EA1F97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CA97C8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2DA8C7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B09AF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35797B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821A76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365156" w14:paraId="05EB2099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5C33442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B88053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1FBA68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3F01D9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36A20B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F3736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9E6C4F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AE209D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260213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2A60FA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D73B00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FF4339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C29B7A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D372E1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365156" w14:paraId="71C8A420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84E2EA1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5F8DEF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D4F38D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902703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35802C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82E8E9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2DECB7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DEF98E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188497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A3840C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0DAF7A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11C379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84BEDE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9B102E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  <w:tr w:rsidR="00365156" w14:paraId="7034A105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94D63A6" w14:textId="77777777" w:rsidR="00365156" w:rsidRDefault="0072599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F4B33D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8D267F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0A88DD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315F01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165F3D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5071A3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24692F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E40A5D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6E66E8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6E92F2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081E6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8298F4" w14:textId="77777777" w:rsidR="00365156" w:rsidRDefault="0036515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328C14" w14:textId="77777777" w:rsidR="00365156" w:rsidRDefault="007259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</w:tr>
    </w:tbl>
    <w:p w14:paraId="2E124124" w14:textId="77777777" w:rsidR="00365156" w:rsidRDefault="00365156">
      <w:pPr>
        <w:widowControl w:val="0"/>
        <w:suppressLineNumbers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D59D387" w14:textId="77777777" w:rsidR="00365156" w:rsidRDefault="00725996">
      <w:pPr>
        <w:widowControl w:val="0"/>
        <w:suppressLineNumbers/>
        <w:spacing w:after="0" w:line="240" w:lineRule="auto"/>
        <w:rPr>
          <w:rFonts w:ascii="Arial" w:eastAsia="Times New Roman" w:hAnsi="Arial" w:cs="Arial"/>
          <w:color w:val="FF0000"/>
          <w:szCs w:val="16"/>
          <w:lang w:eastAsia="pl-PL"/>
        </w:rPr>
      </w:pPr>
      <w:r>
        <w:rPr>
          <w:rFonts w:ascii="Arial" w:eastAsia="Times New Roman" w:hAnsi="Arial" w:cs="Arial"/>
          <w:color w:val="FF0000"/>
          <w:szCs w:val="16"/>
          <w:lang w:eastAsia="pl-PL"/>
        </w:rPr>
        <w:t>studia stacjonarne</w:t>
      </w:r>
    </w:p>
    <w:tbl>
      <w:tblPr>
        <w:tblW w:w="964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65156" w14:paraId="284B60E6" w14:textId="77777777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A14A687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 oceny</w:t>
            </w:r>
          </w:p>
        </w:tc>
        <w:tc>
          <w:tcPr>
            <w:tcW w:w="76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54563A2" w14:textId="77777777" w:rsidR="00365156" w:rsidRDefault="00725996">
            <w:pPr>
              <w:pStyle w:val="Zawartotabeli"/>
            </w:pPr>
            <w:r>
              <w:t xml:space="preserve">Na </w:t>
            </w:r>
            <w:r>
              <w:t>zaliczenie</w:t>
            </w:r>
            <w:r>
              <w:t xml:space="preserve"> z zajęć składa się:</w:t>
            </w:r>
          </w:p>
          <w:p w14:paraId="220C087B" w14:textId="77777777" w:rsidR="00365156" w:rsidRDefault="00725996">
            <w:pPr>
              <w:pStyle w:val="Zawartotabeli"/>
            </w:pPr>
            <w:r>
              <w:t xml:space="preserve">- test </w:t>
            </w:r>
          </w:p>
          <w:p w14:paraId="42AE2D3A" w14:textId="77777777" w:rsidR="00365156" w:rsidRDefault="00725996">
            <w:pPr>
              <w:widowControl w:val="0"/>
              <w:suppressLineNumbers/>
              <w:spacing w:before="57"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obecność na wykładzie</w:t>
            </w:r>
          </w:p>
          <w:p w14:paraId="2F09DC0B" w14:textId="77777777" w:rsidR="00365156" w:rsidRDefault="00725996">
            <w:pPr>
              <w:widowControl w:val="0"/>
              <w:suppressLineNumbers/>
              <w:spacing w:before="57"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aktywność podczas zajęć</w:t>
            </w:r>
          </w:p>
        </w:tc>
      </w:tr>
    </w:tbl>
    <w:p w14:paraId="6ED1154B" w14:textId="77777777" w:rsidR="00365156" w:rsidRDefault="0036515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2AD1DC" w14:textId="77777777" w:rsidR="00365156" w:rsidRDefault="00725996">
      <w:pPr>
        <w:widowControl w:val="0"/>
        <w:suppressLineNumbers/>
        <w:spacing w:after="0" w:line="240" w:lineRule="auto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studia niestacjonarne</w:t>
      </w:r>
    </w:p>
    <w:tbl>
      <w:tblPr>
        <w:tblW w:w="964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65156" w14:paraId="33475A6F" w14:textId="77777777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3C1C941" w14:textId="77777777" w:rsidR="00365156" w:rsidRDefault="00725996">
            <w:pPr>
              <w:widowControl w:val="0"/>
              <w:suppressLineNumbers/>
              <w:spacing w:before="57" w:after="5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 oceny</w:t>
            </w:r>
          </w:p>
        </w:tc>
        <w:tc>
          <w:tcPr>
            <w:tcW w:w="76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0C527E69" w14:textId="77777777" w:rsidR="00365156" w:rsidRDefault="00725996">
            <w:pPr>
              <w:pStyle w:val="Zawartotabeli"/>
            </w:pPr>
            <w:r>
              <w:t>Na ocenę z zajęć składa się:</w:t>
            </w:r>
          </w:p>
          <w:p w14:paraId="53C833AC" w14:textId="77777777" w:rsidR="00365156" w:rsidRDefault="00725996">
            <w:pPr>
              <w:pStyle w:val="Zawartotabeli"/>
            </w:pPr>
            <w:r>
              <w:t xml:space="preserve">- test </w:t>
            </w:r>
          </w:p>
          <w:p w14:paraId="427329CC" w14:textId="77777777" w:rsidR="00365156" w:rsidRDefault="00725996">
            <w:pPr>
              <w:widowControl w:val="0"/>
              <w:suppressLineNumbers/>
              <w:spacing w:before="57"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obecność na wykładzie</w:t>
            </w:r>
          </w:p>
          <w:p w14:paraId="5717488E" w14:textId="77777777" w:rsidR="00365156" w:rsidRDefault="00725996">
            <w:pPr>
              <w:widowControl w:val="0"/>
              <w:suppressLineNumbers/>
              <w:spacing w:before="57"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aktywność podczas zajęć</w:t>
            </w:r>
          </w:p>
        </w:tc>
      </w:tr>
    </w:tbl>
    <w:p w14:paraId="53652EE9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65156" w14:paraId="28D11486" w14:textId="77777777">
        <w:trPr>
          <w:trHeight w:val="503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BC591A2" w14:textId="77777777" w:rsidR="00365156" w:rsidRDefault="00725996">
            <w:pPr>
              <w:widowControl w:val="0"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Uwagi</w:t>
            </w:r>
          </w:p>
        </w:tc>
        <w:tc>
          <w:tcPr>
            <w:tcW w:w="76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570F0C3" w14:textId="77777777" w:rsidR="00365156" w:rsidRDefault="00365156">
            <w:pPr>
              <w:widowControl w:val="0"/>
              <w:suppressLineNumbers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80D2E8B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CBF90D8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C247C2B" w14:textId="77777777" w:rsidR="00365156" w:rsidRDefault="00725996">
      <w:pPr>
        <w:widowControl w:val="0"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tematów):</w:t>
      </w:r>
    </w:p>
    <w:tbl>
      <w:tblPr>
        <w:tblW w:w="962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65156" w14:paraId="5E6BDD3E" w14:textId="77777777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EBC6553" w14:textId="77777777" w:rsidR="00365156" w:rsidRDefault="00725996">
            <w:pPr>
              <w:spacing w:after="160" w:line="259" w:lineRule="auto"/>
            </w:pPr>
            <w:r>
              <w:t>1/ Gaz ziemny jako surowiec i jego zastosowania</w:t>
            </w:r>
          </w:p>
          <w:p w14:paraId="0C87E39E" w14:textId="77777777" w:rsidR="00365156" w:rsidRDefault="00725996">
            <w:pPr>
              <w:spacing w:after="160" w:line="259" w:lineRule="auto"/>
            </w:pPr>
            <w:r>
              <w:t>2/ Znaczenie gazu w energetyce światowej</w:t>
            </w:r>
          </w:p>
          <w:p w14:paraId="5433DC4B" w14:textId="77777777" w:rsidR="00365156" w:rsidRDefault="00725996">
            <w:pPr>
              <w:spacing w:after="160" w:line="259" w:lineRule="auto"/>
            </w:pPr>
            <w:r>
              <w:t xml:space="preserve">3/ Stopień uzależnienia UE i Polski od gazu płynącego </w:t>
            </w:r>
            <w:r>
              <w:t>rurociągami kontrolowanymi przez Rosję</w:t>
            </w:r>
          </w:p>
          <w:p w14:paraId="6497166A" w14:textId="77777777" w:rsidR="00365156" w:rsidRDefault="00725996">
            <w:pPr>
              <w:spacing w:after="160" w:line="259" w:lineRule="auto"/>
            </w:pPr>
            <w:r>
              <w:t xml:space="preserve">4/ Zasoby własne gazu na terenie Polski </w:t>
            </w:r>
          </w:p>
          <w:p w14:paraId="1343D34D" w14:textId="77777777" w:rsidR="00365156" w:rsidRDefault="00725996">
            <w:pPr>
              <w:spacing w:after="160" w:line="259" w:lineRule="auto"/>
            </w:pPr>
            <w:r>
              <w:t>5/ Polska przyszłym hubem gazowym dla Europy Środkowej? System rurociągów na terenie Polski: rzeczywistość i plany.</w:t>
            </w:r>
          </w:p>
          <w:p w14:paraId="2C0DEEF1" w14:textId="77777777" w:rsidR="00365156" w:rsidRDefault="00725996">
            <w:pPr>
              <w:spacing w:after="160" w:line="259" w:lineRule="auto"/>
            </w:pPr>
            <w:r>
              <w:t>6/ Liberalizacja rynku gazowego: przyczyny, przeszkody rozwo</w:t>
            </w:r>
            <w:r>
              <w:t xml:space="preserve">ju, szanse i zagrożenia </w:t>
            </w:r>
          </w:p>
          <w:p w14:paraId="2D944F58" w14:textId="77777777" w:rsidR="00365156" w:rsidRDefault="00725996">
            <w:pPr>
              <w:spacing w:after="160" w:line="259" w:lineRule="auto"/>
            </w:pPr>
            <w:r>
              <w:t>7/ Konsekwencje polityki klimatycznej UE dla rozwoju rynku gazowego w Polsce</w:t>
            </w:r>
          </w:p>
          <w:p w14:paraId="2DB4BADC" w14:textId="77777777" w:rsidR="00365156" w:rsidRDefault="00725996">
            <w:pPr>
              <w:spacing w:after="160" w:line="259" w:lineRule="auto"/>
            </w:pPr>
            <w:r>
              <w:t xml:space="preserve">8/ LNG - szansa na dywersyfikację dostaw czy tylko element politycznej gry z Rosją? </w:t>
            </w:r>
          </w:p>
          <w:p w14:paraId="0971663D" w14:textId="77777777" w:rsidR="00365156" w:rsidRDefault="00725996">
            <w:pPr>
              <w:spacing w:after="160" w:line="259" w:lineRule="auto"/>
            </w:pPr>
            <w:r>
              <w:t>9/ Magazyny gazu ziemnego w Polsce</w:t>
            </w:r>
          </w:p>
        </w:tc>
      </w:tr>
    </w:tbl>
    <w:p w14:paraId="6B137E5E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5E3DD19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1A5F925" w14:textId="77777777" w:rsidR="00365156" w:rsidRDefault="00725996">
      <w:pPr>
        <w:widowControl w:val="0"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podstawowej:</w:t>
      </w:r>
    </w:p>
    <w:tbl>
      <w:tblPr>
        <w:tblW w:w="962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65156" w14:paraId="1C296622" w14:textId="77777777">
        <w:trPr>
          <w:trHeight w:val="1975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7540452" w14:textId="77777777" w:rsidR="00365156" w:rsidRDefault="00725996">
            <w:pPr>
              <w:tabs>
                <w:tab w:val="left" w:pos="1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Podstawowe:</w:t>
            </w:r>
          </w:p>
          <w:p w14:paraId="3D366547" w14:textId="77777777" w:rsidR="00365156" w:rsidRDefault="007259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Bałamut A.,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Polityka bezpieczeństwa energetycznego Polski w latach 2000–201</w:t>
            </w:r>
            <w:r>
              <w:rPr>
                <w:rFonts w:ascii="Times New Roman" w:hAnsi="Times New Roman"/>
                <w:sz w:val="24"/>
                <w:szCs w:val="24"/>
              </w:rPr>
              <w:t>5, Kraków 2017.</w:t>
            </w:r>
          </w:p>
          <w:p w14:paraId="6AD82411" w14:textId="77777777" w:rsidR="00365156" w:rsidRDefault="007259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Janusz P., Szczerbowski R., Zaleski P.,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Istotne aspekty bezpieczeństwa energetycznego Polski</w:t>
            </w:r>
            <w:r>
              <w:rPr>
                <w:rFonts w:ascii="Times New Roman" w:hAnsi="Times New Roman"/>
                <w:sz w:val="24"/>
                <w:szCs w:val="24"/>
              </w:rPr>
              <w:t>, Warszawa 2017</w:t>
            </w:r>
          </w:p>
          <w:p w14:paraId="00EC80C3" w14:textId="77777777" w:rsidR="00365156" w:rsidRDefault="007259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Kaproń, H., Wasilewski, A.,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Gaz ziemny paliwem XXI wieku.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Lublin 2012.</w:t>
            </w:r>
          </w:p>
          <w:p w14:paraId="0C147190" w14:textId="77777777" w:rsidR="00365156" w:rsidRDefault="007259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Kaźmierczak, T. W.,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Bezpieczeństwo energetyczne – implikacje uzależnienia Pol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ski od importu gazu ziemnego (zarys problemu)</w:t>
            </w:r>
            <w:r>
              <w:rPr>
                <w:rFonts w:ascii="Times New Roman" w:hAnsi="Times New Roman"/>
                <w:sz w:val="24"/>
                <w:szCs w:val="24"/>
              </w:rPr>
              <w:t>. Warszawa 2008.</w:t>
            </w:r>
          </w:p>
          <w:p w14:paraId="0755680D" w14:textId="77777777" w:rsidR="00365156" w:rsidRDefault="007259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Kielerz A., W. Beuch, R. Marzec,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Polski miks energetyczny na tle struktury produkcji energii w Niemczech, Czechach i Słowacji – czy trujemy bardziej?,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Surowce energetyczne i energia. Materiał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 XXXI konferencji z cyklu Zagadnienie surowców energetycznych i energii w gospodarce krajowej</w:t>
            </w:r>
            <w:r>
              <w:rPr>
                <w:rFonts w:ascii="Times New Roman" w:hAnsi="Times New Roman"/>
                <w:sz w:val="24"/>
                <w:szCs w:val="24"/>
              </w:rPr>
              <w:t>, Kraków 2017.</w:t>
            </w:r>
          </w:p>
          <w:p w14:paraId="72856551" w14:textId="77777777" w:rsidR="00365156" w:rsidRDefault="00725996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Kłaczyński, R.,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Znaczenie surowców energetycznych dla rosyjskiej gospodarki, społeczeństwa oraz sfery stosunków zewnętrznych.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Bilans zysków i strat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Annales Universitatis Paedagogicae Cracoviensis, Studia Politologica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VIII.</w:t>
            </w:r>
          </w:p>
          <w:p w14:paraId="028CCB87" w14:textId="77777777" w:rsidR="00365156" w:rsidRDefault="00725996">
            <w:pPr>
              <w:spacing w:after="1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Kutyła, S.,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Rola magazynów gazu w zapewnieniu bezpieczeństwa energetycznego państwa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w: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Bezpieczeństwo energetyczne. Gospodarka. Społeczeństwo – wybrane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zagadnienia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red. M. Ilnicki, Z. Nowakowski, Warszawa 2016.</w:t>
            </w:r>
          </w:p>
          <w:p w14:paraId="6E68B5E8" w14:textId="77777777" w:rsidR="00365156" w:rsidRDefault="007259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Łaciak, M., Olkuski, T., Świdrak, M., Szurlej, A., Wyrwa, A.,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Rola i znaczenie gazu ziemnego w strukturze wytwarzania energii elektrycznej Polski w perspektywie długoterminowej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Rynek Energii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2.</w:t>
            </w:r>
          </w:p>
          <w:p w14:paraId="42178A82" w14:textId="77777777" w:rsidR="00365156" w:rsidRDefault="00725996">
            <w:p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Molski (red.),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Eksploracja i eksploatacja gazu ziemnego ze złóż niekonwencjonalnych. Wybrane zagadnienia prawne i ekonomiczne</w:t>
            </w:r>
            <w:r>
              <w:rPr>
                <w:rFonts w:ascii="Times New Roman" w:hAnsi="Times New Roman"/>
                <w:sz w:val="24"/>
                <w:szCs w:val="24"/>
              </w:rPr>
              <w:t>. Szczecin 2016.</w:t>
            </w:r>
          </w:p>
        </w:tc>
      </w:tr>
    </w:tbl>
    <w:p w14:paraId="7B3FF612" w14:textId="77777777" w:rsidR="00365156" w:rsidRDefault="0036515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D01AEE" w14:textId="77777777" w:rsidR="00365156" w:rsidRDefault="0036515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A6092E" w14:textId="77777777" w:rsidR="00365156" w:rsidRDefault="00725996">
      <w:pPr>
        <w:widowControl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literatury uzupełniającej:</w:t>
      </w:r>
    </w:p>
    <w:tbl>
      <w:tblPr>
        <w:tblW w:w="962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65156" w14:paraId="6F748941" w14:textId="77777777">
        <w:trPr>
          <w:trHeight w:val="771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5BB190D" w14:textId="77777777" w:rsidR="00365156" w:rsidRDefault="00725996">
            <w:pPr>
              <w:tabs>
                <w:tab w:val="left" w:pos="1020"/>
              </w:tabs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Bezpieczeństwo ekonomiczne państwa: uwarunkowania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procesy, skutki</w:t>
            </w:r>
            <w:r>
              <w:rPr>
                <w:rFonts w:ascii="Times New Roman" w:hAnsi="Times New Roman"/>
                <w:sz w:val="24"/>
                <w:szCs w:val="24"/>
              </w:rPr>
              <w:t>, red. A. Jackiewicz, A. Trzaskowska- Dmoch, Warszawa 2017.</w:t>
            </w:r>
          </w:p>
          <w:p w14:paraId="25BD04C8" w14:textId="77777777" w:rsidR="00365156" w:rsidRDefault="007259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Bezpieczeństwo ekonomiczne w perspektywie politologicznej: wybrane problemy</w:t>
            </w:r>
            <w:r>
              <w:rPr>
                <w:rFonts w:ascii="Times New Roman" w:hAnsi="Times New Roman"/>
                <w:sz w:val="24"/>
                <w:szCs w:val="24"/>
              </w:rPr>
              <w:t>, red. K. M. Księżopolski, K. Pronińska, Warszawa 2012.</w:t>
            </w:r>
          </w:p>
          <w:p w14:paraId="5F6D2646" w14:textId="77777777" w:rsidR="00365156" w:rsidRDefault="007259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Bezpieczeństwo energetyczne. Gospodarka. Społecz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eństwo – wybrane zagadnienia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red. M. Ilnicki, Z. Nowakowski, Warszawa 2016.</w:t>
            </w:r>
          </w:p>
          <w:p w14:paraId="79623F6A" w14:textId="77777777" w:rsidR="00365156" w:rsidRDefault="007259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Golarz M.,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Bezpieczeństwo energetyczne Polski na przykładzie zaopatrzenia w gaz ziemny, ropę naftową i energię elektryczną</w:t>
            </w:r>
            <w:r>
              <w:rPr>
                <w:rFonts w:ascii="Times New Roman" w:hAnsi="Times New Roman"/>
                <w:sz w:val="24"/>
                <w:szCs w:val="24"/>
              </w:rPr>
              <w:t>, „Bezpieczeństwo: Teoria i Praktyka” 2016, nr 1.</w:t>
            </w:r>
          </w:p>
          <w:p w14:paraId="4927CC9A" w14:textId="77777777" w:rsidR="00365156" w:rsidRDefault="007259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Jamrozi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k, A., Sieradzka, M., Skrzypczyk, D.,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Stan wykorzystania i pozyskiwania paliw kopalnych w Polsce i na świecie</w:t>
            </w:r>
            <w:r>
              <w:rPr>
                <w:rFonts w:ascii="Times New Roman" w:hAnsi="Times New Roman"/>
                <w:sz w:val="24"/>
                <w:szCs w:val="24"/>
              </w:rPr>
              <w:t>. W: P. Kwiatkiewicz (red.),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Bezpieczeństwo energetyczne. Rynki surowców i energii – teraźniejszość i przyszłość </w:t>
            </w:r>
            <w:r>
              <w:rPr>
                <w:rFonts w:ascii="Times New Roman" w:hAnsi="Times New Roman"/>
                <w:sz w:val="24"/>
                <w:szCs w:val="24"/>
              </w:rPr>
              <w:t>t. 2, Poznań 2014.</w:t>
            </w:r>
          </w:p>
          <w:p w14:paraId="16E11CF8" w14:textId="77777777" w:rsidR="00365156" w:rsidRDefault="007259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Ruszel M.,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Ocena bezpieczeństwa dostaw gazu ziemnego do Polski – stan obecny i  perspektywa do 2025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Polityka Energetyczna – Energy Policy Journal 2017, 20, nr 1.</w:t>
            </w:r>
          </w:p>
          <w:p w14:paraId="55211495" w14:textId="77777777" w:rsidR="00365156" w:rsidRDefault="00725996">
            <w:pPr>
              <w:tabs>
                <w:tab w:val="left" w:pos="1020"/>
              </w:tabs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Sikora A. P.,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Skroplony gaz ziemny a inne źródła importu gazu do Unii Europejskiej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Kraków </w:t>
            </w:r>
            <w:r>
              <w:rPr>
                <w:rFonts w:ascii="Times New Roman" w:hAnsi="Times New Roman"/>
                <w:sz w:val="24"/>
                <w:szCs w:val="24"/>
              </w:rPr>
              <w:t>2013.</w:t>
            </w:r>
          </w:p>
          <w:p w14:paraId="711F84B3" w14:textId="77777777" w:rsidR="00365156" w:rsidRDefault="007259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Skarżyński M,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Pływający terminal NLG w polityce energetycznej Polski</w:t>
            </w:r>
            <w:r>
              <w:rPr>
                <w:rFonts w:ascii="Times New Roman" w:hAnsi="Times New Roman"/>
                <w:sz w:val="24"/>
                <w:szCs w:val="24"/>
              </w:rPr>
              <w:t>, „Studia Kaliskie” 2017, t. 5.</w:t>
            </w:r>
          </w:p>
          <w:p w14:paraId="6132A86F" w14:textId="77777777" w:rsidR="00365156" w:rsidRDefault="007259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Sowiński, J.,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Model typu „end-use” prognozy zapotrzebowania na energię pierwotną i finalną w warunkach ryzyka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Rynek Energii </w:t>
            </w:r>
            <w:r>
              <w:rPr>
                <w:rFonts w:ascii="Times New Roman" w:hAnsi="Times New Roman"/>
                <w:sz w:val="24"/>
                <w:szCs w:val="24"/>
              </w:rPr>
              <w:t>2014, nr 3.</w:t>
            </w:r>
          </w:p>
        </w:tc>
      </w:tr>
    </w:tbl>
    <w:p w14:paraId="64C28822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5ED7491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19DADF3" w14:textId="77777777" w:rsidR="00365156" w:rsidRDefault="00725996">
      <w:pPr>
        <w:widowControl w:val="0"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Bilans godzinowy zgodny z CNPS (Całkowity Nakład Pracy Studenta) – </w:t>
      </w:r>
      <w:r>
        <w:rPr>
          <w:rFonts w:ascii="Arial" w:eastAsia="Times New Roman" w:hAnsi="Arial" w:cs="Arial"/>
          <w:color w:val="FF0000"/>
          <w:szCs w:val="16"/>
          <w:lang w:eastAsia="pl-PL"/>
        </w:rPr>
        <w:t>studia stacjonarne</w:t>
      </w:r>
      <w:r>
        <w:rPr>
          <w:rFonts w:ascii="Arial" w:eastAsia="Times New Roman" w:hAnsi="Arial" w:cs="Arial"/>
          <w:szCs w:val="16"/>
          <w:lang w:eastAsia="pl-PL"/>
        </w:rPr>
        <w:t>:</w:t>
      </w:r>
    </w:p>
    <w:tbl>
      <w:tblPr>
        <w:tblW w:w="9582" w:type="dxa"/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65156" w14:paraId="433E6F6F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92723DD" w14:textId="77777777" w:rsidR="00365156" w:rsidRDefault="007259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D978DEE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A2CC997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65156" w14:paraId="0CA49DF3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D45DD66" w14:textId="77777777" w:rsidR="00365156" w:rsidRDefault="0036515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C4B775C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462ECE14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5156" w14:paraId="403A793E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24C2E19" w14:textId="77777777" w:rsidR="00365156" w:rsidRDefault="0036515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F913F1C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22F00B1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65156" w14:paraId="2FA51CB4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E4A0B6E" w14:textId="77777777" w:rsidR="00365156" w:rsidRDefault="007259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sz w:val="20"/>
                <w:szCs w:val="20"/>
              </w:rPr>
              <w:t>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9A52E84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0F6303A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5156" w14:paraId="4492B17C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C4AF423" w14:textId="77777777" w:rsidR="00365156" w:rsidRDefault="0036515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284DF40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E754988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5156" w14:paraId="1D16DF71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AAFBC09" w14:textId="77777777" w:rsidR="00365156" w:rsidRDefault="0036515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2CD84E1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projektu lub prezentacji na podany </w:t>
            </w:r>
            <w:r>
              <w:rPr>
                <w:rFonts w:ascii="Arial" w:hAnsi="Arial" w:cs="Arial"/>
                <w:sz w:val="20"/>
                <w:szCs w:val="20"/>
              </w:rPr>
              <w:t>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316F7CE3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5156" w14:paraId="17F4FDF3" w14:textId="77777777">
        <w:trPr>
          <w:cantSplit/>
          <w:trHeight w:val="557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186B6C3" w14:textId="77777777" w:rsidR="00365156" w:rsidRDefault="0036515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 w14:paraId="781E1FF7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testu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 w14:paraId="36BD51B9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65156" w14:paraId="738AD627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CBF21A7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3B7ADD5C" w14:textId="77777777" w:rsidR="00365156" w:rsidRDefault="007259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65156" w14:paraId="32C3A4F7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0469E2A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202E7ED0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169C6270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87919D7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8E0F498" w14:textId="77777777" w:rsidR="00365156" w:rsidRDefault="00365156">
      <w:pPr>
        <w:widowControl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9143A7E" w14:textId="77777777" w:rsidR="00365156" w:rsidRDefault="00725996">
      <w:pPr>
        <w:widowControl w:val="0"/>
        <w:spacing w:after="12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Bilans godzinowy zgodny z CNPS (Całkowity Nakład Pracy Studenta) – </w:t>
      </w:r>
      <w:r>
        <w:rPr>
          <w:rFonts w:ascii="Arial" w:eastAsia="Times New Roman" w:hAnsi="Arial" w:cs="Arial"/>
          <w:color w:val="00B050"/>
          <w:szCs w:val="16"/>
          <w:lang w:eastAsia="pl-PL"/>
        </w:rPr>
        <w:t>studia niestacjonarne</w:t>
      </w:r>
      <w:r>
        <w:rPr>
          <w:rFonts w:ascii="Arial" w:eastAsia="Times New Roman" w:hAnsi="Arial" w:cs="Arial"/>
          <w:szCs w:val="16"/>
          <w:lang w:eastAsia="pl-PL"/>
        </w:rPr>
        <w:t>:</w:t>
      </w:r>
    </w:p>
    <w:tbl>
      <w:tblPr>
        <w:tblW w:w="9582" w:type="dxa"/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65156" w14:paraId="6C7319EA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814D45A" w14:textId="77777777" w:rsidR="00365156" w:rsidRDefault="007259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2238611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37DB204E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65156" w14:paraId="6461B341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6B60E16" w14:textId="77777777" w:rsidR="00365156" w:rsidRDefault="0036515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1472101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0CA1A5B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65156" w14:paraId="271E8206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326A62D" w14:textId="77777777" w:rsidR="00365156" w:rsidRDefault="0036515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4CC1B7F5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3EBB00E7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65156" w14:paraId="67B663A2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86EED6E" w14:textId="77777777" w:rsidR="00365156" w:rsidRDefault="007259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32977937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8120E2A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5156" w14:paraId="6768BFCF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B1919CA" w14:textId="77777777" w:rsidR="00365156" w:rsidRDefault="0036515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CFF2F59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4C868CA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5156" w14:paraId="7F267F23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8934B68" w14:textId="77777777" w:rsidR="00365156" w:rsidRDefault="0036515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5C09B25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projektu lub prezentacji na </w:t>
            </w:r>
            <w:r>
              <w:rPr>
                <w:rFonts w:ascii="Arial" w:hAnsi="Arial" w:cs="Arial"/>
                <w:sz w:val="20"/>
                <w:szCs w:val="20"/>
              </w:rPr>
              <w:t>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490C7D0F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65156" w14:paraId="350D349E" w14:textId="77777777">
        <w:trPr>
          <w:cantSplit/>
          <w:trHeight w:val="557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2E867FE" w14:textId="77777777" w:rsidR="00365156" w:rsidRDefault="0036515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 w14:paraId="28EA1B92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testu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 w14:paraId="38306E88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65156" w14:paraId="4D3F82F4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6A869BD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5ED576C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65156" w14:paraId="7E80CE58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88FB7BD" w14:textId="77777777" w:rsidR="00365156" w:rsidRDefault="00725996">
            <w:pPr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C88931E" w14:textId="77777777" w:rsidR="00365156" w:rsidRDefault="00725996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E790E1D" w14:textId="77777777" w:rsidR="00365156" w:rsidRDefault="00365156"/>
    <w:sectPr w:rsidR="00365156">
      <w:headerReference w:type="default" r:id="rId6"/>
      <w:footerReference w:type="default" r:id="rId7"/>
      <w:pgSz w:w="11906" w:h="16838"/>
      <w:pgMar w:top="1134" w:right="1134" w:bottom="851" w:left="1134" w:header="454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EB1F" w14:textId="77777777" w:rsidR="00725996" w:rsidRDefault="00725996">
      <w:pPr>
        <w:spacing w:after="0" w:line="240" w:lineRule="auto"/>
      </w:pPr>
      <w:r>
        <w:separator/>
      </w:r>
    </w:p>
  </w:endnote>
  <w:endnote w:type="continuationSeparator" w:id="0">
    <w:p w14:paraId="1E10E2FF" w14:textId="77777777" w:rsidR="00725996" w:rsidRDefault="0072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F7F6" w14:textId="77777777" w:rsidR="00365156" w:rsidRDefault="0072599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B9DF" w14:textId="77777777" w:rsidR="00725996" w:rsidRDefault="00725996">
      <w:pPr>
        <w:spacing w:after="0" w:line="240" w:lineRule="auto"/>
      </w:pPr>
      <w:r>
        <w:separator/>
      </w:r>
    </w:p>
  </w:footnote>
  <w:footnote w:type="continuationSeparator" w:id="0">
    <w:p w14:paraId="502BF034" w14:textId="77777777" w:rsidR="00725996" w:rsidRDefault="0072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592E" w14:textId="77777777" w:rsidR="00365156" w:rsidRDefault="00725996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color w:val="0070C0"/>
        <w:sz w:val="20"/>
        <w:szCs w:val="20"/>
      </w:rPr>
      <w:t>BEZPIECZEŃSTWO PAŃSTWA</w:t>
    </w:r>
    <w:r>
      <w:rPr>
        <w:rFonts w:ascii="Arial" w:hAnsi="Arial" w:cs="Arial"/>
        <w:sz w:val="20"/>
        <w:szCs w:val="20"/>
      </w:rPr>
      <w:t>– II stopnia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56"/>
    <w:rsid w:val="00365156"/>
    <w:rsid w:val="00725996"/>
    <w:rsid w:val="00A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AAE1"/>
  <w15:docId w15:val="{F1AEE768-9228-4C8F-AD8A-75C91709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semiHidden/>
    <w:qFormat/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TekstdymkaZnak">
    <w:name w:val="Tekst dymka Znak"/>
    <w:link w:val="Tekstdymka"/>
    <w:uiPriority w:val="99"/>
    <w:semiHidden/>
    <w:qFormat/>
    <w:rsid w:val="0008452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C44CA0"/>
    <w:pPr>
      <w:widowControl w:val="0"/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7438</Characters>
  <Application>Microsoft Office Word</Application>
  <DocSecurity>0</DocSecurity>
  <Lines>61</Lines>
  <Paragraphs>17</Paragraphs>
  <ScaleCrop>false</ScaleCrop>
  <Company>HP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dc:description/>
  <cp:lastModifiedBy>Tomasz Wójtowicz</cp:lastModifiedBy>
  <cp:revision>2</cp:revision>
  <cp:lastPrinted>2012-01-27T07:28:00Z</cp:lastPrinted>
  <dcterms:created xsi:type="dcterms:W3CDTF">2021-09-29T07:51:00Z</dcterms:created>
  <dcterms:modified xsi:type="dcterms:W3CDTF">2021-09-29T07:51:00Z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