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232"/>
        <w:gridCol w:w="912"/>
        <w:gridCol w:w="885"/>
        <w:gridCol w:w="882"/>
        <w:gridCol w:w="886"/>
        <w:gridCol w:w="889"/>
        <w:gridCol w:w="889"/>
        <w:gridCol w:w="889"/>
        <w:gridCol w:w="890"/>
        <w:gridCol w:w="890"/>
        <w:gridCol w:w="889"/>
        <w:gridCol w:w="890"/>
        <w:gridCol w:w="889"/>
        <w:gridCol w:w="889"/>
        <w:gridCol w:w="890"/>
        <w:gridCol w:w="1330"/>
      </w:tblGrid>
      <w:tr w:rsidR="003C6C8E" w:rsidTr="00D959D4">
        <w:trPr>
          <w:trHeight w:val="509"/>
        </w:trPr>
        <w:tc>
          <w:tcPr>
            <w:tcW w:w="1232" w:type="dxa"/>
            <w:vMerge w:val="restart"/>
          </w:tcPr>
          <w:p w:rsidR="003C6C8E" w:rsidRDefault="003C6C8E" w:rsidP="00D959D4">
            <w:pPr>
              <w:jc w:val="center"/>
              <w:rPr>
                <w:b/>
              </w:rPr>
            </w:pPr>
          </w:p>
          <w:p w:rsidR="003C6C8E" w:rsidRDefault="003C6C8E" w:rsidP="00D959D4">
            <w:pPr>
              <w:jc w:val="center"/>
              <w:rPr>
                <w:b/>
              </w:rPr>
            </w:pPr>
          </w:p>
          <w:p w:rsidR="003C6C8E" w:rsidRPr="008B0F2F" w:rsidRDefault="003C6C8E" w:rsidP="00D959D4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12" w:type="dxa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</w:p>
        </w:tc>
        <w:tc>
          <w:tcPr>
            <w:tcW w:w="12877" w:type="dxa"/>
            <w:gridSpan w:val="14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3C6C8E" w:rsidTr="00D959D4">
        <w:trPr>
          <w:trHeight w:val="434"/>
        </w:trPr>
        <w:tc>
          <w:tcPr>
            <w:tcW w:w="1232" w:type="dxa"/>
            <w:vMerge/>
          </w:tcPr>
          <w:p w:rsidR="003C6C8E" w:rsidRPr="00A7386E" w:rsidRDefault="003C6C8E" w:rsidP="00D959D4">
            <w:pPr>
              <w:jc w:val="center"/>
            </w:pPr>
          </w:p>
        </w:tc>
        <w:tc>
          <w:tcPr>
            <w:tcW w:w="912" w:type="dxa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</w:p>
        </w:tc>
        <w:tc>
          <w:tcPr>
            <w:tcW w:w="1767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775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778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780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779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778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2220" w:type="dxa"/>
            <w:gridSpan w:val="2"/>
          </w:tcPr>
          <w:p w:rsidR="003C6C8E" w:rsidRPr="008B0F2F" w:rsidRDefault="003C6C8E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3C6C8E" w:rsidTr="00D959D4">
        <w:trPr>
          <w:trHeight w:val="266"/>
        </w:trPr>
        <w:tc>
          <w:tcPr>
            <w:tcW w:w="1232" w:type="dxa"/>
            <w:vMerge/>
          </w:tcPr>
          <w:p w:rsidR="003C6C8E" w:rsidRPr="00A7386E" w:rsidRDefault="003C6C8E" w:rsidP="00D959D4">
            <w:pPr>
              <w:jc w:val="center"/>
            </w:pPr>
          </w:p>
        </w:tc>
        <w:tc>
          <w:tcPr>
            <w:tcW w:w="912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882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86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890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890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890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889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90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1330" w:type="dxa"/>
          </w:tcPr>
          <w:p w:rsidR="003C6C8E" w:rsidRPr="008B0F2F" w:rsidRDefault="003C6C8E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3C6C8E" w:rsidTr="00D959D4">
        <w:trPr>
          <w:trHeight w:val="821"/>
        </w:trPr>
        <w:tc>
          <w:tcPr>
            <w:tcW w:w="1232" w:type="dxa"/>
            <w:vMerge w:val="restart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2 XII</w:t>
            </w: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A1</w:t>
            </w:r>
          </w:p>
        </w:tc>
        <w:tc>
          <w:tcPr>
            <w:tcW w:w="885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2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6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1778" w:type="dxa"/>
            <w:gridSpan w:val="2"/>
            <w:vMerge w:val="restart"/>
          </w:tcPr>
          <w:p w:rsidR="003C6C8E" w:rsidRDefault="003C6C8E" w:rsidP="00D959D4">
            <w:pPr>
              <w:jc w:val="center"/>
            </w:pPr>
            <w:r>
              <w:t xml:space="preserve"> </w:t>
            </w:r>
          </w:p>
          <w:p w:rsidR="003C6C8E" w:rsidRPr="00B83266" w:rsidRDefault="003C6C8E" w:rsidP="00D959D4">
            <w:pPr>
              <w:jc w:val="center"/>
              <w:rPr>
                <w:highlight w:val="cyan"/>
              </w:rPr>
            </w:pPr>
            <w:r w:rsidRPr="00B83266">
              <w:rPr>
                <w:highlight w:val="cyan"/>
              </w:rPr>
              <w:t>17-18:30</w:t>
            </w:r>
          </w:p>
          <w:p w:rsidR="003C6C8E" w:rsidRDefault="003C6C8E" w:rsidP="00D959D4">
            <w:pPr>
              <w:jc w:val="center"/>
            </w:pPr>
            <w:r w:rsidRPr="00B83266">
              <w:rPr>
                <w:highlight w:val="cyan"/>
              </w:rPr>
              <w:t>Lektorat języka obcego</w:t>
            </w: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1330" w:type="dxa"/>
          </w:tcPr>
          <w:p w:rsidR="003C6C8E" w:rsidRDefault="003C6C8E" w:rsidP="00D959D4">
            <w:pPr>
              <w:jc w:val="center"/>
            </w:pPr>
          </w:p>
        </w:tc>
      </w:tr>
      <w:tr w:rsidR="003C6C8E" w:rsidTr="00D959D4">
        <w:trPr>
          <w:trHeight w:val="821"/>
        </w:trPr>
        <w:tc>
          <w:tcPr>
            <w:tcW w:w="1232" w:type="dxa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A2</w:t>
            </w:r>
          </w:p>
        </w:tc>
        <w:tc>
          <w:tcPr>
            <w:tcW w:w="885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2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6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89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1778" w:type="dxa"/>
            <w:gridSpan w:val="2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890" w:type="dxa"/>
          </w:tcPr>
          <w:p w:rsidR="003C6C8E" w:rsidRDefault="003C6C8E" w:rsidP="00D959D4">
            <w:pPr>
              <w:jc w:val="center"/>
            </w:pPr>
          </w:p>
        </w:tc>
        <w:tc>
          <w:tcPr>
            <w:tcW w:w="1330" w:type="dxa"/>
          </w:tcPr>
          <w:p w:rsidR="003C6C8E" w:rsidRDefault="003C6C8E" w:rsidP="00D959D4">
            <w:pPr>
              <w:jc w:val="center"/>
            </w:pPr>
          </w:p>
        </w:tc>
      </w:tr>
      <w:tr w:rsidR="003C6C8E" w:rsidTr="00D959D4">
        <w:trPr>
          <w:trHeight w:val="1035"/>
        </w:trPr>
        <w:tc>
          <w:tcPr>
            <w:tcW w:w="1232" w:type="dxa"/>
            <w:vMerge w:val="restart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3 XII</w:t>
            </w: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</w:pPr>
            <w:r>
              <w:br/>
              <w:t>A1</w:t>
            </w:r>
          </w:p>
        </w:tc>
        <w:tc>
          <w:tcPr>
            <w:tcW w:w="2653" w:type="dxa"/>
            <w:gridSpan w:val="3"/>
            <w:vMerge w:val="restart"/>
          </w:tcPr>
          <w:p w:rsidR="003C6C8E" w:rsidRDefault="003C6C8E" w:rsidP="00D959D4">
            <w:pPr>
              <w:jc w:val="center"/>
            </w:pPr>
          </w:p>
          <w:p w:rsidR="003C6C8E" w:rsidRPr="00B83266" w:rsidRDefault="003C6C8E" w:rsidP="00D959D4">
            <w:pPr>
              <w:jc w:val="center"/>
              <w:rPr>
                <w:highlight w:val="cyan"/>
              </w:rPr>
            </w:pPr>
            <w:r w:rsidRPr="00B83266">
              <w:rPr>
                <w:highlight w:val="cyan"/>
              </w:rPr>
              <w:t>8:00-10:15</w:t>
            </w:r>
          </w:p>
          <w:p w:rsidR="003C6C8E" w:rsidRDefault="003C6C8E" w:rsidP="00D959D4">
            <w:pPr>
              <w:jc w:val="center"/>
            </w:pPr>
            <w:r w:rsidRPr="00B83266">
              <w:rPr>
                <w:highlight w:val="cyan"/>
              </w:rPr>
              <w:t>Lektorat języka obcego</w:t>
            </w:r>
          </w:p>
        </w:tc>
        <w:tc>
          <w:tcPr>
            <w:tcW w:w="4447" w:type="dxa"/>
            <w:gridSpan w:val="5"/>
            <w:vMerge w:val="restart"/>
          </w:tcPr>
          <w:p w:rsidR="003C6C8E" w:rsidRDefault="003C6C8E" w:rsidP="00D959D4">
            <w:pPr>
              <w:jc w:val="center"/>
              <w:rPr>
                <w:b/>
                <w:bCs/>
              </w:rPr>
            </w:pPr>
          </w:p>
          <w:p w:rsidR="003C6C8E" w:rsidRPr="00034CD2" w:rsidRDefault="003C6C8E" w:rsidP="00D959D4">
            <w:pPr>
              <w:jc w:val="center"/>
              <w:rPr>
                <w:b/>
                <w:bCs/>
              </w:rPr>
            </w:pPr>
            <w:r w:rsidRPr="00034CD2">
              <w:rPr>
                <w:b/>
                <w:bCs/>
              </w:rPr>
              <w:t>Bezpieczeństwo społeczności lokalnych</w:t>
            </w:r>
          </w:p>
          <w:p w:rsidR="003C6C8E" w:rsidRDefault="003C6C8E" w:rsidP="00D959D4">
            <w:pPr>
              <w:jc w:val="center"/>
            </w:pPr>
            <w:r>
              <w:t>Wykłady 15/20</w:t>
            </w:r>
          </w:p>
          <w:p w:rsidR="003C6C8E" w:rsidRDefault="003C6C8E" w:rsidP="00D959D4">
            <w:pPr>
              <w:jc w:val="center"/>
            </w:pPr>
            <w:r>
              <w:t>Dr Elżbieta Sadowska-</w:t>
            </w:r>
            <w:proofErr w:type="spellStart"/>
            <w:r>
              <w:t>Wieciech</w:t>
            </w:r>
            <w:proofErr w:type="spellEnd"/>
          </w:p>
          <w:p w:rsidR="003C6C8E" w:rsidRDefault="003C6C8E" w:rsidP="00D959D4">
            <w:pPr>
              <w:jc w:val="center"/>
            </w:pPr>
          </w:p>
        </w:tc>
        <w:tc>
          <w:tcPr>
            <w:tcW w:w="4447" w:type="dxa"/>
            <w:gridSpan w:val="5"/>
            <w:vMerge w:val="restart"/>
          </w:tcPr>
          <w:p w:rsidR="003C6C8E" w:rsidRDefault="003C6C8E" w:rsidP="00D959D4">
            <w:pPr>
              <w:jc w:val="center"/>
              <w:rPr>
                <w:b/>
                <w:bCs/>
                <w:color w:val="FF0000"/>
              </w:rPr>
            </w:pPr>
          </w:p>
          <w:p w:rsidR="003C6C8E" w:rsidRPr="008748D3" w:rsidRDefault="003C6C8E" w:rsidP="00D959D4">
            <w:pPr>
              <w:jc w:val="center"/>
              <w:rPr>
                <w:b/>
                <w:bCs/>
                <w:color w:val="FF0000"/>
              </w:rPr>
            </w:pPr>
            <w:r w:rsidRPr="008748D3">
              <w:rPr>
                <w:b/>
                <w:bCs/>
                <w:color w:val="FF0000"/>
              </w:rPr>
              <w:t>Seminarium</w:t>
            </w:r>
          </w:p>
          <w:p w:rsidR="003C6C8E" w:rsidRDefault="003C6C8E" w:rsidP="00D959D4">
            <w:pPr>
              <w:jc w:val="center"/>
            </w:pPr>
            <w:r>
              <w:t>Dr Paulina Motylińska 15:00-18:15 (5/10)</w:t>
            </w:r>
          </w:p>
          <w:p w:rsidR="003C6C8E" w:rsidRDefault="003C6C8E" w:rsidP="00D959D4">
            <w:pPr>
              <w:jc w:val="center"/>
            </w:pPr>
            <w:r>
              <w:t>Dr Piotr Swoboda</w:t>
            </w:r>
          </w:p>
          <w:p w:rsidR="003C6C8E" w:rsidRDefault="003C6C8E" w:rsidP="00D959D4">
            <w:pPr>
              <w:jc w:val="center"/>
            </w:pPr>
            <w:r>
              <w:t>Dr Danuta Kaźmierczak</w:t>
            </w:r>
          </w:p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3C6C8E" w:rsidRDefault="003C6C8E" w:rsidP="00A17140">
            <w:pPr>
              <w:jc w:val="center"/>
            </w:pPr>
            <w:bookmarkStart w:id="0" w:name="_GoBack"/>
            <w:bookmarkEnd w:id="0"/>
          </w:p>
        </w:tc>
      </w:tr>
      <w:tr w:rsidR="003C6C8E" w:rsidTr="00D959D4">
        <w:trPr>
          <w:trHeight w:val="1034"/>
        </w:trPr>
        <w:tc>
          <w:tcPr>
            <w:tcW w:w="1232" w:type="dxa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A2</w:t>
            </w:r>
          </w:p>
        </w:tc>
        <w:tc>
          <w:tcPr>
            <w:tcW w:w="2653" w:type="dxa"/>
            <w:gridSpan w:val="3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4447" w:type="dxa"/>
            <w:gridSpan w:val="5"/>
            <w:vMerge/>
          </w:tcPr>
          <w:p w:rsidR="003C6C8E" w:rsidRDefault="003C6C8E" w:rsidP="00D959D4">
            <w:pPr>
              <w:jc w:val="center"/>
              <w:rPr>
                <w:b/>
                <w:bCs/>
              </w:rPr>
            </w:pPr>
          </w:p>
        </w:tc>
        <w:tc>
          <w:tcPr>
            <w:tcW w:w="4447" w:type="dxa"/>
            <w:gridSpan w:val="5"/>
            <w:vMerge/>
          </w:tcPr>
          <w:p w:rsidR="003C6C8E" w:rsidRDefault="003C6C8E" w:rsidP="00D959D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0" w:type="dxa"/>
            <w:vMerge/>
          </w:tcPr>
          <w:p w:rsidR="003C6C8E" w:rsidRPr="008748D3" w:rsidRDefault="003C6C8E" w:rsidP="00D959D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C6C8E" w:rsidTr="00D959D4">
        <w:trPr>
          <w:trHeight w:val="821"/>
        </w:trPr>
        <w:tc>
          <w:tcPr>
            <w:tcW w:w="1232" w:type="dxa"/>
            <w:vMerge w:val="restart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4 XII</w:t>
            </w: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  <w:rPr>
                <w:b/>
                <w:bCs/>
              </w:rPr>
            </w:pPr>
          </w:p>
          <w:p w:rsidR="003C6C8E" w:rsidRPr="00594B7F" w:rsidRDefault="003C6C8E" w:rsidP="00D959D4">
            <w:pPr>
              <w:jc w:val="center"/>
            </w:pPr>
            <w:r w:rsidRPr="00594B7F">
              <w:t>A1</w:t>
            </w:r>
          </w:p>
        </w:tc>
        <w:tc>
          <w:tcPr>
            <w:tcW w:w="4431" w:type="dxa"/>
            <w:gridSpan w:val="5"/>
            <w:vMerge w:val="restart"/>
          </w:tcPr>
          <w:p w:rsidR="003C6C8E" w:rsidRDefault="003C6C8E" w:rsidP="00D959D4">
            <w:pPr>
              <w:jc w:val="center"/>
              <w:rPr>
                <w:b/>
                <w:bCs/>
              </w:rPr>
            </w:pPr>
          </w:p>
          <w:p w:rsidR="003C6C8E" w:rsidRPr="00AF5C0B" w:rsidRDefault="003C6C8E" w:rsidP="00D959D4">
            <w:pPr>
              <w:jc w:val="center"/>
              <w:rPr>
                <w:b/>
                <w:bCs/>
              </w:rPr>
            </w:pPr>
            <w:r w:rsidRPr="00AF5C0B">
              <w:rPr>
                <w:b/>
                <w:bCs/>
              </w:rPr>
              <w:t>Bezpieczeństwo informacji niejawnych i danych osobowych</w:t>
            </w:r>
          </w:p>
          <w:p w:rsidR="003C6C8E" w:rsidRDefault="003C6C8E" w:rsidP="00D959D4">
            <w:pPr>
              <w:jc w:val="center"/>
            </w:pPr>
            <w:r>
              <w:t>Wykłady 20/20</w:t>
            </w:r>
          </w:p>
          <w:p w:rsidR="003C6C8E" w:rsidRDefault="003C6C8E" w:rsidP="00D959D4">
            <w:pPr>
              <w:jc w:val="center"/>
            </w:pPr>
            <w:r>
              <w:t>Dr Piotr Swoboda</w:t>
            </w:r>
          </w:p>
        </w:tc>
        <w:tc>
          <w:tcPr>
            <w:tcW w:w="2669" w:type="dxa"/>
            <w:gridSpan w:val="3"/>
            <w:vMerge w:val="restart"/>
          </w:tcPr>
          <w:p w:rsidR="003C6C8E" w:rsidRDefault="003C6C8E" w:rsidP="00D959D4">
            <w:pPr>
              <w:jc w:val="center"/>
            </w:pPr>
          </w:p>
          <w:p w:rsidR="003C6C8E" w:rsidRPr="00B83266" w:rsidRDefault="003C6C8E" w:rsidP="00D959D4">
            <w:pPr>
              <w:jc w:val="center"/>
              <w:rPr>
                <w:highlight w:val="cyan"/>
              </w:rPr>
            </w:pPr>
            <w:r w:rsidRPr="00B83266">
              <w:rPr>
                <w:highlight w:val="cyan"/>
              </w:rPr>
              <w:t>12:15-14:30</w:t>
            </w:r>
          </w:p>
          <w:p w:rsidR="003C6C8E" w:rsidRDefault="003C6C8E" w:rsidP="00D959D4">
            <w:pPr>
              <w:jc w:val="center"/>
            </w:pPr>
            <w:r w:rsidRPr="00B83266">
              <w:rPr>
                <w:highlight w:val="cyan"/>
              </w:rPr>
              <w:t>Lektorat języka obcego</w:t>
            </w:r>
          </w:p>
        </w:tc>
        <w:tc>
          <w:tcPr>
            <w:tcW w:w="4447" w:type="dxa"/>
            <w:gridSpan w:val="5"/>
            <w:vMerge w:val="restart"/>
          </w:tcPr>
          <w:p w:rsidR="003C6C8E" w:rsidRDefault="003C6C8E" w:rsidP="00D959D4">
            <w:pPr>
              <w:jc w:val="center"/>
              <w:rPr>
                <w:b/>
                <w:bCs/>
              </w:rPr>
            </w:pPr>
          </w:p>
          <w:p w:rsidR="003C6C8E" w:rsidRPr="006E0BF5" w:rsidRDefault="003C6C8E" w:rsidP="00D959D4">
            <w:pPr>
              <w:jc w:val="center"/>
              <w:rPr>
                <w:b/>
                <w:bCs/>
              </w:rPr>
            </w:pPr>
            <w:r w:rsidRPr="006E0BF5">
              <w:rPr>
                <w:b/>
                <w:bCs/>
              </w:rPr>
              <w:t>Współczesne zagrożenia personalne</w:t>
            </w:r>
          </w:p>
          <w:p w:rsidR="003C6C8E" w:rsidRDefault="003C6C8E" w:rsidP="00D959D4">
            <w:pPr>
              <w:jc w:val="center"/>
            </w:pPr>
            <w:r>
              <w:t>Wykłady 15/20</w:t>
            </w:r>
          </w:p>
          <w:p w:rsidR="003C6C8E" w:rsidRDefault="003C6C8E" w:rsidP="00D959D4">
            <w:pPr>
              <w:jc w:val="center"/>
            </w:pPr>
            <w:r>
              <w:t>Dr Danuta Kaźmierczak</w:t>
            </w:r>
          </w:p>
        </w:tc>
        <w:tc>
          <w:tcPr>
            <w:tcW w:w="1330" w:type="dxa"/>
          </w:tcPr>
          <w:p w:rsidR="003C6C8E" w:rsidRDefault="003C6C8E" w:rsidP="00D959D4">
            <w:pPr>
              <w:jc w:val="center"/>
            </w:pPr>
          </w:p>
        </w:tc>
      </w:tr>
      <w:tr w:rsidR="003C6C8E" w:rsidTr="00D959D4">
        <w:trPr>
          <w:trHeight w:val="821"/>
        </w:trPr>
        <w:tc>
          <w:tcPr>
            <w:tcW w:w="1232" w:type="dxa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912" w:type="dxa"/>
          </w:tcPr>
          <w:p w:rsidR="003C6C8E" w:rsidRDefault="003C6C8E" w:rsidP="00D959D4">
            <w:pPr>
              <w:jc w:val="center"/>
            </w:pPr>
          </w:p>
          <w:p w:rsidR="003C6C8E" w:rsidRDefault="003C6C8E" w:rsidP="00D959D4">
            <w:pPr>
              <w:jc w:val="center"/>
            </w:pPr>
            <w:r>
              <w:t>A2</w:t>
            </w:r>
          </w:p>
        </w:tc>
        <w:tc>
          <w:tcPr>
            <w:tcW w:w="4431" w:type="dxa"/>
            <w:gridSpan w:val="5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2669" w:type="dxa"/>
            <w:gridSpan w:val="3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4447" w:type="dxa"/>
            <w:gridSpan w:val="5"/>
            <w:vMerge/>
          </w:tcPr>
          <w:p w:rsidR="003C6C8E" w:rsidRDefault="003C6C8E" w:rsidP="00D959D4">
            <w:pPr>
              <w:jc w:val="center"/>
            </w:pPr>
          </w:p>
        </w:tc>
        <w:tc>
          <w:tcPr>
            <w:tcW w:w="1330" w:type="dxa"/>
          </w:tcPr>
          <w:p w:rsidR="003C6C8E" w:rsidRDefault="003C6C8E" w:rsidP="00D959D4">
            <w:pPr>
              <w:jc w:val="center"/>
            </w:pPr>
          </w:p>
        </w:tc>
      </w:tr>
    </w:tbl>
    <w:p w:rsidR="003C6C8E" w:rsidRDefault="003C6C8E" w:rsidP="003C6C8E">
      <w:pPr>
        <w:jc w:val="center"/>
      </w:pPr>
    </w:p>
    <w:p w:rsidR="00510A11" w:rsidRPr="003C6C8E" w:rsidRDefault="00510A11">
      <w:pPr>
        <w:rPr>
          <w:b/>
        </w:rPr>
      </w:pPr>
    </w:p>
    <w:sectPr w:rsidR="00510A11" w:rsidRPr="003C6C8E" w:rsidSect="003C6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A1"/>
    <w:rsid w:val="003C6C8E"/>
    <w:rsid w:val="004733A1"/>
    <w:rsid w:val="00510A11"/>
    <w:rsid w:val="00A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F2B2-ADF6-4A97-97F6-331207D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2022-10-21T11:33:00Z</dcterms:created>
  <dcterms:modified xsi:type="dcterms:W3CDTF">2022-11-29T07:12:00Z</dcterms:modified>
</cp:coreProperties>
</file>